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74078">
      <w:pPr>
        <w:pStyle w:val="5"/>
        <w:keepNext w:val="0"/>
        <w:keepLines w:val="0"/>
        <w:widowControl/>
        <w:suppressLineNumbers w:val="0"/>
        <w:jc w:val="right"/>
        <w:rPr>
          <w:rFonts w:hint="eastAsia" w:ascii="宋体" w:hAnsi="宋体" w:eastAsia="宋体" w:cs="宋体"/>
          <w:b/>
          <w:bCs/>
          <w:sz w:val="22"/>
          <w:szCs w:val="22"/>
        </w:rPr>
      </w:pPr>
      <w:bookmarkStart w:id="0" w:name="_Hlk205475628"/>
      <w:r>
        <w:rPr>
          <w:rStyle w:val="9"/>
          <w:rFonts w:hint="eastAsia" w:ascii="宋体" w:hAnsi="宋体" w:eastAsia="宋体" w:cs="宋体"/>
          <w:b/>
          <w:bCs/>
        </w:rPr>
        <w:t>经 欧亚国家财商合作协会总经理命令批准</w:t>
      </w:r>
      <w:r>
        <w:rPr>
          <w:rFonts w:hint="eastAsia" w:ascii="宋体" w:hAnsi="宋体" w:eastAsia="宋体" w:cs="宋体"/>
          <w:b/>
          <w:bCs/>
        </w:rPr>
        <w:br w:type="textWrapping"/>
      </w:r>
      <w:r>
        <w:rPr>
          <w:rFonts w:hint="eastAsia" w:ascii="宋体" w:hAnsi="宋体" w:eastAsia="宋体" w:cs="宋体"/>
          <w:b/>
          <w:bCs/>
          <w:sz w:val="22"/>
          <w:szCs w:val="22"/>
        </w:rPr>
        <w:t>《关于在欧亚国家财商合作协会实施个人信息政策及规定》</w:t>
      </w:r>
      <w:r>
        <w:rPr>
          <w:rFonts w:hint="eastAsia" w:ascii="宋体" w:hAnsi="宋体" w:eastAsia="宋体" w:cs="宋体"/>
          <w:b/>
          <w:bCs/>
          <w:sz w:val="22"/>
          <w:szCs w:val="22"/>
        </w:rPr>
        <w:br w:type="textWrapping"/>
      </w:r>
      <w:r>
        <w:rPr>
          <w:rFonts w:hint="eastAsia" w:ascii="宋体" w:hAnsi="宋体" w:eastAsia="宋体" w:cs="宋体"/>
          <w:b/>
          <w:bCs/>
          <w:sz w:val="22"/>
          <w:szCs w:val="22"/>
        </w:rPr>
        <w:t>2024年6月7日</w:t>
      </w:r>
    </w:p>
    <w:p w14:paraId="3080E7C7">
      <w:pPr>
        <w:pStyle w:val="5"/>
        <w:keepNext w:val="0"/>
        <w:keepLines w:val="0"/>
        <w:widowControl/>
        <w:suppressLineNumbers w:val="0"/>
        <w:jc w:val="center"/>
        <w:rPr>
          <w:rFonts w:hint="eastAsia" w:ascii="宋体" w:hAnsi="宋体" w:eastAsia="宋体" w:cs="宋体"/>
          <w:b/>
          <w:bCs/>
          <w:sz w:val="22"/>
          <w:szCs w:val="22"/>
        </w:rPr>
      </w:pPr>
      <w:r>
        <w:rPr>
          <w:rStyle w:val="9"/>
          <w:rFonts w:hint="eastAsia" w:ascii="宋体" w:hAnsi="宋体" w:eastAsia="宋体" w:cs="宋体"/>
          <w:b/>
          <w:bCs/>
          <w:sz w:val="22"/>
          <w:szCs w:val="22"/>
        </w:rPr>
        <w:t>欧亚国家财商合作协会个人信息管理规定</w:t>
      </w:r>
    </w:p>
    <w:p w14:paraId="6EF30512">
      <w:pPr>
        <w:pStyle w:val="5"/>
        <w:keepNext w:val="0"/>
        <w:keepLines w:val="0"/>
        <w:widowControl/>
        <w:suppressLineNumbers w:val="0"/>
        <w:jc w:val="center"/>
        <w:rPr>
          <w:rFonts w:hint="eastAsia" w:ascii="宋体" w:hAnsi="宋体" w:eastAsia="宋体" w:cs="宋体"/>
          <w:b/>
          <w:bCs/>
          <w:sz w:val="22"/>
          <w:szCs w:val="22"/>
        </w:rPr>
      </w:pPr>
      <w:r>
        <w:rPr>
          <w:rStyle w:val="9"/>
          <w:rFonts w:hint="eastAsia" w:ascii="宋体" w:hAnsi="宋体" w:eastAsia="宋体" w:cs="宋体"/>
          <w:b/>
          <w:bCs/>
          <w:sz w:val="22"/>
          <w:szCs w:val="22"/>
        </w:rPr>
        <w:t>一、总则</w:t>
      </w:r>
    </w:p>
    <w:p w14:paraId="635D23BD">
      <w:pPr>
        <w:spacing w:after="0" w:line="240" w:lineRule="auto"/>
        <w:jc w:val="right"/>
        <w:rPr>
          <w:rFonts w:hint="eastAsia" w:ascii="宋体" w:hAnsi="宋体" w:eastAsia="宋体" w:cs="宋体"/>
          <w:b w:val="0"/>
          <w:bCs w:val="0"/>
          <w:sz w:val="22"/>
          <w:szCs w:val="22"/>
        </w:rPr>
      </w:pPr>
    </w:p>
    <w:bookmarkEnd w:id="0"/>
    <w:p w14:paraId="2B2E9609">
      <w:pPr>
        <w:numPr>
          <w:ilvl w:val="1"/>
          <w:numId w:val="1"/>
        </w:numPr>
        <w:autoSpaceDE w:val="0"/>
        <w:autoSpaceDN w:val="0"/>
        <w:adjustRightInd w:val="0"/>
        <w:spacing w:after="0" w:line="240" w:lineRule="auto"/>
        <w:jc w:val="both"/>
        <w:rPr>
          <w:rFonts w:hint="eastAsia" w:ascii="宋体" w:hAnsi="宋体" w:eastAsia="宋体" w:cs="宋体"/>
          <w:b w:val="0"/>
          <w:bCs w:val="0"/>
          <w:sz w:val="22"/>
          <w:szCs w:val="22"/>
        </w:rPr>
      </w:pPr>
      <w:r>
        <w:rPr>
          <w:rFonts w:hint="eastAsia" w:ascii="宋体" w:hAnsi="宋体" w:eastAsia="宋体" w:cs="宋体"/>
          <w:b w:val="0"/>
          <w:bCs w:val="0"/>
          <w:sz w:val="22"/>
          <w:szCs w:val="22"/>
        </w:rPr>
        <w:t>本规定系《欧亚国家财商合作协会》</w:t>
      </w:r>
      <w:bookmarkStart w:id="1" w:name="_GoBack"/>
      <w:bookmarkEnd w:id="1"/>
      <w:r>
        <w:rPr>
          <w:rFonts w:hint="eastAsia" w:ascii="宋体" w:hAnsi="宋体" w:eastAsia="宋体" w:cs="宋体"/>
          <w:b w:val="0"/>
          <w:bCs w:val="0"/>
          <w:sz w:val="22"/>
          <w:szCs w:val="22"/>
        </w:rPr>
        <w:t>的内部规范性文件，制定时充分考虑了相关要求，特别是《俄罗斯联邦劳动法典》第14章，以及2006年7月27日第152-</w:t>
      </w:r>
      <w:r>
        <w:rPr>
          <w:rFonts w:hint="eastAsia" w:ascii="宋体" w:hAnsi="宋体" w:eastAsia="宋体" w:cs="宋体"/>
          <w:b w:val="0"/>
          <w:bCs w:val="0"/>
          <w:sz w:val="22"/>
          <w:szCs w:val="22"/>
          <w:lang w:val="en-US" w:eastAsia="zh-CN"/>
        </w:rPr>
        <w:t>FZ</w:t>
      </w:r>
      <w:r>
        <w:rPr>
          <w:rFonts w:hint="eastAsia" w:ascii="宋体" w:hAnsi="宋体" w:eastAsia="宋体" w:cs="宋体"/>
          <w:b w:val="0"/>
          <w:bCs w:val="0"/>
          <w:sz w:val="22"/>
          <w:szCs w:val="22"/>
        </w:rPr>
        <w:t>号《个人信息法》（以下简称“第152-</w:t>
      </w:r>
      <w:r>
        <w:rPr>
          <w:rFonts w:hint="eastAsia" w:ascii="宋体" w:hAnsi="宋体" w:eastAsia="宋体" w:cs="宋体"/>
          <w:b w:val="0"/>
          <w:bCs w:val="0"/>
          <w:sz w:val="22"/>
          <w:szCs w:val="22"/>
          <w:lang w:val="en-US" w:eastAsia="zh-CN"/>
        </w:rPr>
        <w:t>FZ</w:t>
      </w:r>
      <w:r>
        <w:rPr>
          <w:rFonts w:hint="eastAsia" w:ascii="宋体" w:hAnsi="宋体" w:eastAsia="宋体" w:cs="宋体"/>
          <w:b w:val="0"/>
          <w:bCs w:val="0"/>
          <w:sz w:val="22"/>
          <w:szCs w:val="22"/>
        </w:rPr>
        <w:t>号法”）。</w:t>
      </w:r>
    </w:p>
    <w:p w14:paraId="212A82D9">
      <w:pPr>
        <w:numPr>
          <w:ilvl w:val="1"/>
          <w:numId w:val="1"/>
        </w:numPr>
        <w:autoSpaceDE w:val="0"/>
        <w:autoSpaceDN w:val="0"/>
        <w:adjustRightInd w:val="0"/>
        <w:spacing w:after="0" w:line="240" w:lineRule="auto"/>
        <w:jc w:val="both"/>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本</w:t>
      </w:r>
      <w:r>
        <w:rPr>
          <w:rStyle w:val="9"/>
          <w:rFonts w:hint="eastAsia" w:ascii="宋体" w:hAnsi="宋体" w:eastAsia="宋体" w:cs="宋体"/>
          <w:b w:val="0"/>
          <w:bCs w:val="0"/>
          <w:sz w:val="22"/>
          <w:szCs w:val="22"/>
          <w:lang w:val="en-US" w:eastAsia="zh-CN"/>
        </w:rPr>
        <w:t>文件</w:t>
      </w:r>
      <w:r>
        <w:rPr>
          <w:rStyle w:val="9"/>
          <w:rFonts w:hint="eastAsia" w:ascii="宋体" w:hAnsi="宋体" w:eastAsia="宋体" w:cs="宋体"/>
          <w:b w:val="0"/>
          <w:bCs w:val="0"/>
          <w:sz w:val="22"/>
          <w:szCs w:val="22"/>
        </w:rPr>
        <w:t>明确规定：</w:t>
      </w:r>
    </w:p>
    <w:p w14:paraId="7A633A9F">
      <w:pPr>
        <w:numPr>
          <w:ilvl w:val="0"/>
          <w:numId w:val="0"/>
        </w:numPr>
        <w:autoSpaceDE w:val="0"/>
        <w:autoSpaceDN w:val="0"/>
        <w:adjustRightInd w:val="0"/>
        <w:spacing w:after="0" w:line="240" w:lineRule="auto"/>
        <w:jc w:val="both"/>
        <w:rPr>
          <w:rFonts w:hint="eastAsia" w:ascii="宋体" w:hAnsi="宋体" w:eastAsia="宋体" w:cs="宋体"/>
          <w:b w:val="0"/>
          <w:bCs w:val="0"/>
          <w:sz w:val="22"/>
          <w:szCs w:val="22"/>
        </w:rPr>
      </w:pPr>
      <w:r>
        <w:rPr>
          <w:rStyle w:val="9"/>
          <w:rFonts w:hint="eastAsia" w:ascii="宋体" w:hAnsi="宋体" w:eastAsia="宋体" w:cs="宋体"/>
          <w:b w:val="0"/>
          <w:bCs w:val="0"/>
          <w:sz w:val="22"/>
          <w:szCs w:val="22"/>
          <w:lang w:val="en-US" w:eastAsia="zh-CN"/>
        </w:rPr>
        <w:t xml:space="preserve">- </w:t>
      </w:r>
      <w:r>
        <w:rPr>
          <w:rFonts w:hint="eastAsia" w:ascii="宋体" w:hAnsi="宋体" w:eastAsia="宋体" w:cs="宋体"/>
          <w:b w:val="0"/>
          <w:bCs w:val="0"/>
          <w:sz w:val="22"/>
          <w:szCs w:val="22"/>
        </w:rPr>
        <w:t>个人信息处理的目的、程序及条件；</w:t>
      </w:r>
    </w:p>
    <w:p w14:paraId="7DEF0CD4">
      <w:pPr>
        <w:numPr>
          <w:ilvl w:val="0"/>
          <w:numId w:val="0"/>
        </w:numPr>
        <w:autoSpaceDE w:val="0"/>
        <w:autoSpaceDN w:val="0"/>
        <w:adjustRightInd w:val="0"/>
        <w:spacing w:after="0" w:line="240" w:lineRule="auto"/>
        <w:jc w:val="both"/>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 xml:space="preserve">- </w:t>
      </w:r>
      <w:r>
        <w:rPr>
          <w:rFonts w:hint="eastAsia" w:ascii="宋体" w:hAnsi="宋体" w:eastAsia="宋体" w:cs="宋体"/>
          <w:b w:val="0"/>
          <w:bCs w:val="0"/>
          <w:sz w:val="22"/>
          <w:szCs w:val="22"/>
        </w:rPr>
        <w:t>被处理个人信息的主体类别、所处理的个人信息类别（清单）、处理方式、处理与保存期限，以及在达到处理目的或出现其他合法事由时销毁该等信息的程序；</w:t>
      </w:r>
    </w:p>
    <w:p w14:paraId="6075F884">
      <w:pPr>
        <w:numPr>
          <w:ilvl w:val="0"/>
          <w:numId w:val="0"/>
        </w:numPr>
        <w:autoSpaceDE w:val="0"/>
        <w:autoSpaceDN w:val="0"/>
        <w:adjustRightInd w:val="0"/>
        <w:spacing w:after="0" w:line="240" w:lineRule="auto"/>
        <w:jc w:val="both"/>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 xml:space="preserve">- </w:t>
      </w:r>
      <w:r>
        <w:rPr>
          <w:rFonts w:hint="eastAsia" w:ascii="宋体" w:hAnsi="宋体" w:eastAsia="宋体" w:cs="宋体"/>
          <w:b w:val="0"/>
          <w:bCs w:val="0"/>
          <w:sz w:val="22"/>
          <w:szCs w:val="22"/>
        </w:rPr>
        <w:t>涉及个人信息保护的条款，用于发现并防止违反俄罗斯联邦个人信息相关法律的程序，以及消除此类违法后果的措施。</w:t>
      </w:r>
    </w:p>
    <w:p w14:paraId="7CD88029">
      <w:pPr>
        <w:numPr>
          <w:ilvl w:val="1"/>
          <w:numId w:val="1"/>
        </w:numPr>
        <w:autoSpaceDE w:val="0"/>
        <w:autoSpaceDN w:val="0"/>
        <w:adjustRightInd w:val="0"/>
        <w:spacing w:after="0" w:line="240" w:lineRule="auto"/>
        <w:ind w:left="0" w:leftChars="0" w:firstLine="0" w:firstLineChars="0"/>
        <w:jc w:val="both"/>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本规定所使用的术语和定义，应与《第152-</w:t>
      </w:r>
      <w:r>
        <w:rPr>
          <w:rStyle w:val="9"/>
          <w:rFonts w:hint="eastAsia" w:ascii="宋体" w:hAnsi="宋体" w:eastAsia="宋体" w:cs="宋体"/>
          <w:b w:val="0"/>
          <w:bCs w:val="0"/>
          <w:sz w:val="22"/>
          <w:szCs w:val="22"/>
          <w:lang w:val="en-US" w:eastAsia="zh-CN"/>
        </w:rPr>
        <w:t>FZ</w:t>
      </w:r>
      <w:r>
        <w:rPr>
          <w:rStyle w:val="9"/>
          <w:rFonts w:hint="eastAsia" w:ascii="宋体" w:hAnsi="宋体" w:eastAsia="宋体" w:cs="宋体"/>
          <w:b w:val="0"/>
          <w:bCs w:val="0"/>
          <w:sz w:val="22"/>
          <w:szCs w:val="22"/>
        </w:rPr>
        <w:t>号法》所规定的含义一致。</w:t>
      </w:r>
    </w:p>
    <w:p w14:paraId="4636DB10">
      <w:pPr>
        <w:numPr>
          <w:ilvl w:val="1"/>
          <w:numId w:val="1"/>
        </w:numPr>
        <w:autoSpaceDE w:val="0"/>
        <w:autoSpaceDN w:val="0"/>
        <w:adjustRightInd w:val="0"/>
        <w:spacing w:after="0" w:line="240" w:lineRule="auto"/>
        <w:ind w:left="0" w:leftChars="0" w:firstLine="0" w:firstLineChars="0"/>
        <w:jc w:val="both"/>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本规定自总经理签署之日起生效，并持续有效，直至总经理颁布废止</w:t>
      </w:r>
      <w:r>
        <w:rPr>
          <w:rStyle w:val="9"/>
          <w:rFonts w:hint="eastAsia" w:ascii="宋体" w:hAnsi="宋体" w:eastAsia="宋体" w:cs="宋体"/>
          <w:b w:val="0"/>
          <w:bCs w:val="0"/>
          <w:sz w:val="22"/>
          <w:szCs w:val="22"/>
          <w:lang w:val="en-US" w:eastAsia="zh-CN"/>
        </w:rPr>
        <w:t>令</w:t>
      </w:r>
      <w:r>
        <w:rPr>
          <w:rStyle w:val="9"/>
          <w:rFonts w:hint="eastAsia" w:ascii="宋体" w:hAnsi="宋体" w:eastAsia="宋体" w:cs="宋体"/>
          <w:b w:val="0"/>
          <w:bCs w:val="0"/>
          <w:sz w:val="22"/>
          <w:szCs w:val="22"/>
        </w:rPr>
        <w:t>或引入新的规定。</w:t>
      </w:r>
    </w:p>
    <w:p w14:paraId="456AB6C0">
      <w:pPr>
        <w:numPr>
          <w:ilvl w:val="1"/>
          <w:numId w:val="1"/>
        </w:numPr>
        <w:autoSpaceDE w:val="0"/>
        <w:autoSpaceDN w:val="0"/>
        <w:adjustRightInd w:val="0"/>
        <w:spacing w:after="0" w:line="240" w:lineRule="auto"/>
        <w:ind w:left="0" w:leftChars="0" w:firstLine="0" w:firstLineChars="0"/>
        <w:jc w:val="both"/>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对本规定的修改由总经理命令作出，且自相关命令签署之日起生效。</w:t>
      </w:r>
    </w:p>
    <w:p w14:paraId="2E3EEA27">
      <w:pPr>
        <w:widowControl w:val="0"/>
        <w:autoSpaceDE w:val="0"/>
        <w:autoSpaceDN w:val="0"/>
        <w:spacing w:after="0" w:line="240" w:lineRule="auto"/>
        <w:jc w:val="both"/>
        <w:rPr>
          <w:rFonts w:hint="eastAsia" w:ascii="宋体" w:hAnsi="宋体" w:eastAsia="宋体" w:cs="宋体"/>
          <w:b w:val="0"/>
          <w:bCs w:val="0"/>
          <w:sz w:val="22"/>
          <w:szCs w:val="22"/>
        </w:rPr>
      </w:pPr>
    </w:p>
    <w:p w14:paraId="6FA96CF9">
      <w:pPr>
        <w:pStyle w:val="5"/>
        <w:keepNext w:val="0"/>
        <w:keepLines w:val="0"/>
        <w:widowControl/>
        <w:suppressLineNumbers w:val="0"/>
        <w:jc w:val="center"/>
        <w:rPr>
          <w:rFonts w:hint="eastAsia" w:ascii="宋体" w:hAnsi="宋体" w:eastAsia="宋体" w:cs="宋体"/>
          <w:b/>
          <w:bCs/>
          <w:sz w:val="22"/>
          <w:szCs w:val="22"/>
        </w:rPr>
      </w:pPr>
      <w:r>
        <w:rPr>
          <w:rFonts w:hint="eastAsia" w:ascii="宋体" w:hAnsi="宋体" w:eastAsia="宋体" w:cs="宋体"/>
          <w:b/>
          <w:bCs/>
          <w:sz w:val="22"/>
          <w:szCs w:val="22"/>
          <w:lang w:val="en-US" w:eastAsia="zh-CN"/>
        </w:rPr>
        <w:t>二、</w:t>
      </w:r>
      <w:r>
        <w:rPr>
          <w:rStyle w:val="9"/>
          <w:rFonts w:hint="eastAsia" w:ascii="宋体" w:hAnsi="宋体" w:eastAsia="宋体" w:cs="宋体"/>
          <w:b/>
          <w:bCs/>
          <w:sz w:val="22"/>
          <w:szCs w:val="22"/>
        </w:rPr>
        <w:t>个人信息主体类别</w:t>
      </w:r>
    </w:p>
    <w:p w14:paraId="4E97FF51">
      <w:pPr>
        <w:pStyle w:val="5"/>
        <w:keepNext w:val="0"/>
        <w:keepLines w:val="0"/>
        <w:widowControl/>
        <w:suppressLineNumbers w:val="0"/>
        <w:rPr>
          <w:rStyle w:val="9"/>
          <w:rFonts w:hint="eastAsia" w:ascii="宋体" w:hAnsi="宋体" w:eastAsia="宋体" w:cs="宋体"/>
          <w:b w:val="0"/>
          <w:bCs w:val="0"/>
          <w:sz w:val="22"/>
          <w:szCs w:val="22"/>
        </w:rPr>
      </w:pPr>
      <w:r>
        <w:rPr>
          <w:rStyle w:val="9"/>
          <w:rFonts w:hint="eastAsia" w:ascii="宋体" w:hAnsi="宋体" w:eastAsia="宋体" w:cs="宋体"/>
          <w:b w:val="0"/>
          <w:bCs w:val="0"/>
          <w:sz w:val="22"/>
          <w:szCs w:val="22"/>
        </w:rPr>
        <w:t>2.1. 根据本规定，在欧亚国家财商合作协会处理个人信息的主体包括：</w:t>
      </w:r>
    </w:p>
    <w:p w14:paraId="006CC480">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2.1.1.</w:t>
      </w:r>
      <w:r>
        <w:rPr>
          <w:rFonts w:hint="eastAsia" w:ascii="宋体" w:hAnsi="宋体" w:eastAsia="宋体" w:cs="宋体"/>
          <w:b w:val="0"/>
          <w:bCs w:val="0"/>
          <w:sz w:val="22"/>
          <w:szCs w:val="22"/>
        </w:rPr>
        <w:t xml:space="preserve"> 应聘进入协会工作的候选人；</w:t>
      </w:r>
      <w:r>
        <w:rPr>
          <w:rFonts w:hint="eastAsia" w:ascii="宋体" w:hAnsi="宋体" w:eastAsia="宋体" w:cs="宋体"/>
          <w:b w:val="0"/>
          <w:bCs w:val="0"/>
          <w:sz w:val="22"/>
          <w:szCs w:val="22"/>
        </w:rPr>
        <w:br w:type="textWrapping"/>
      </w:r>
      <w:r>
        <w:rPr>
          <w:rStyle w:val="9"/>
          <w:rFonts w:hint="eastAsia" w:ascii="宋体" w:hAnsi="宋体" w:eastAsia="宋体" w:cs="宋体"/>
          <w:b w:val="0"/>
          <w:bCs w:val="0"/>
          <w:sz w:val="22"/>
          <w:szCs w:val="22"/>
        </w:rPr>
        <w:t>2.1.2.</w:t>
      </w:r>
      <w:r>
        <w:rPr>
          <w:rFonts w:hint="eastAsia" w:ascii="宋体" w:hAnsi="宋体" w:eastAsia="宋体" w:cs="宋体"/>
          <w:b w:val="0"/>
          <w:bCs w:val="0"/>
          <w:sz w:val="22"/>
          <w:szCs w:val="22"/>
        </w:rPr>
        <w:t xml:space="preserve"> 协会现有员工及离职员工；</w:t>
      </w:r>
      <w:r>
        <w:rPr>
          <w:rFonts w:hint="eastAsia" w:ascii="宋体" w:hAnsi="宋体" w:eastAsia="宋体" w:cs="宋体"/>
          <w:b w:val="0"/>
          <w:bCs w:val="0"/>
          <w:sz w:val="22"/>
          <w:szCs w:val="22"/>
        </w:rPr>
        <w:br w:type="textWrapping"/>
      </w:r>
      <w:r>
        <w:rPr>
          <w:rStyle w:val="9"/>
          <w:rFonts w:hint="eastAsia" w:ascii="宋体" w:hAnsi="宋体" w:eastAsia="宋体" w:cs="宋体"/>
          <w:b w:val="0"/>
          <w:bCs w:val="0"/>
          <w:sz w:val="22"/>
          <w:szCs w:val="22"/>
        </w:rPr>
        <w:t>2.1.3.</w:t>
      </w:r>
      <w:r>
        <w:rPr>
          <w:rFonts w:hint="eastAsia" w:ascii="宋体" w:hAnsi="宋体" w:eastAsia="宋体" w:cs="宋体"/>
          <w:b w:val="0"/>
          <w:bCs w:val="0"/>
          <w:sz w:val="22"/>
          <w:szCs w:val="22"/>
        </w:rPr>
        <w:t xml:space="preserve"> 协会员工的家庭成员</w:t>
      </w:r>
      <w:r>
        <w:rPr>
          <w:rFonts w:hint="eastAsia" w:ascii="宋体" w:hAnsi="宋体" w:eastAsia="宋体" w:cs="宋体"/>
          <w:b w:val="0"/>
          <w:bCs w:val="0"/>
          <w:sz w:val="22"/>
          <w:szCs w:val="22"/>
          <w:lang w:val="en-CA" w:eastAsia="zh-CN"/>
        </w:rPr>
        <w:t>，</w:t>
      </w:r>
      <w:r>
        <w:rPr>
          <w:rFonts w:hint="eastAsia" w:ascii="宋体" w:hAnsi="宋体" w:eastAsia="宋体" w:cs="宋体"/>
          <w:b w:val="0"/>
          <w:bCs w:val="0"/>
          <w:sz w:val="22"/>
          <w:szCs w:val="22"/>
        </w:rPr>
        <w:t>在依照法律由员工提供相关信息的情况下；</w:t>
      </w:r>
      <w:r>
        <w:rPr>
          <w:rFonts w:hint="eastAsia" w:ascii="宋体" w:hAnsi="宋体" w:eastAsia="宋体" w:cs="宋体"/>
          <w:b w:val="0"/>
          <w:bCs w:val="0"/>
          <w:sz w:val="22"/>
          <w:szCs w:val="22"/>
        </w:rPr>
        <w:br w:type="textWrapping"/>
      </w:r>
      <w:r>
        <w:rPr>
          <w:rStyle w:val="9"/>
          <w:rFonts w:hint="eastAsia" w:ascii="宋体" w:hAnsi="宋体" w:eastAsia="宋体" w:cs="宋体"/>
          <w:b w:val="0"/>
          <w:bCs w:val="0"/>
          <w:sz w:val="22"/>
          <w:szCs w:val="22"/>
        </w:rPr>
        <w:t>2.1.4.</w:t>
      </w:r>
      <w:r>
        <w:rPr>
          <w:rFonts w:hint="eastAsia" w:ascii="宋体" w:hAnsi="宋体" w:eastAsia="宋体" w:cs="宋体"/>
          <w:b w:val="0"/>
          <w:bCs w:val="0"/>
          <w:sz w:val="22"/>
          <w:szCs w:val="22"/>
        </w:rPr>
        <w:t xml:space="preserve"> 协会的客户与合同相对方（自然人）；</w:t>
      </w:r>
      <w:r>
        <w:rPr>
          <w:rFonts w:hint="eastAsia" w:ascii="宋体" w:hAnsi="宋体" w:eastAsia="宋体" w:cs="宋体"/>
          <w:b w:val="0"/>
          <w:bCs w:val="0"/>
          <w:sz w:val="22"/>
          <w:szCs w:val="22"/>
        </w:rPr>
        <w:br w:type="textWrapping"/>
      </w:r>
      <w:r>
        <w:rPr>
          <w:rStyle w:val="9"/>
          <w:rFonts w:hint="eastAsia" w:ascii="宋体" w:hAnsi="宋体" w:eastAsia="宋体" w:cs="宋体"/>
          <w:b w:val="0"/>
          <w:bCs w:val="0"/>
          <w:sz w:val="22"/>
          <w:szCs w:val="22"/>
        </w:rPr>
        <w:t>2.1.5.</w:t>
      </w:r>
      <w:r>
        <w:rPr>
          <w:rFonts w:hint="eastAsia" w:ascii="宋体" w:hAnsi="宋体" w:eastAsia="宋体" w:cs="宋体"/>
          <w:b w:val="0"/>
          <w:bCs w:val="0"/>
          <w:sz w:val="22"/>
          <w:szCs w:val="22"/>
        </w:rPr>
        <w:t xml:space="preserve"> 协会成员的代表（自然人）；</w:t>
      </w:r>
      <w:r>
        <w:rPr>
          <w:rFonts w:hint="eastAsia" w:ascii="宋体" w:hAnsi="宋体" w:eastAsia="宋体" w:cs="宋体"/>
          <w:b w:val="0"/>
          <w:bCs w:val="0"/>
          <w:sz w:val="22"/>
          <w:szCs w:val="22"/>
        </w:rPr>
        <w:br w:type="textWrapping"/>
      </w:r>
      <w:r>
        <w:rPr>
          <w:rStyle w:val="9"/>
          <w:rFonts w:hint="eastAsia" w:ascii="宋体" w:hAnsi="宋体" w:eastAsia="宋体" w:cs="宋体"/>
          <w:b w:val="0"/>
          <w:bCs w:val="0"/>
          <w:sz w:val="22"/>
          <w:szCs w:val="22"/>
        </w:rPr>
        <w:t>2.1.6.</w:t>
      </w:r>
      <w:r>
        <w:rPr>
          <w:rFonts w:hint="eastAsia" w:ascii="宋体" w:hAnsi="宋体" w:eastAsia="宋体" w:cs="宋体"/>
          <w:b w:val="0"/>
          <w:bCs w:val="0"/>
          <w:sz w:val="22"/>
          <w:szCs w:val="22"/>
        </w:rPr>
        <w:t xml:space="preserve"> 协会客户与合同相对方（法人）的代表（雇员）；</w:t>
      </w:r>
      <w:r>
        <w:rPr>
          <w:rFonts w:hint="eastAsia" w:ascii="宋体" w:hAnsi="宋体" w:eastAsia="宋体" w:cs="宋体"/>
          <w:b w:val="0"/>
          <w:bCs w:val="0"/>
          <w:sz w:val="22"/>
          <w:szCs w:val="22"/>
        </w:rPr>
        <w:br w:type="textWrapping"/>
      </w:r>
      <w:r>
        <w:rPr>
          <w:rStyle w:val="9"/>
          <w:rFonts w:hint="eastAsia" w:ascii="宋体" w:hAnsi="宋体" w:eastAsia="宋体" w:cs="宋体"/>
          <w:b w:val="0"/>
          <w:bCs w:val="0"/>
          <w:sz w:val="22"/>
          <w:szCs w:val="22"/>
        </w:rPr>
        <w:t>2.1.7.</w:t>
      </w:r>
      <w:r>
        <w:rPr>
          <w:rFonts w:hint="eastAsia" w:ascii="宋体" w:hAnsi="宋体" w:eastAsia="宋体" w:cs="宋体"/>
          <w:b w:val="0"/>
          <w:bCs w:val="0"/>
          <w:sz w:val="22"/>
          <w:szCs w:val="22"/>
        </w:rPr>
        <w:t xml:space="preserve"> 使用本协会运营方网页的任何自然人（https://www.fbacs.com）。</w:t>
      </w:r>
    </w:p>
    <w:p w14:paraId="407FA748">
      <w:pPr>
        <w:pStyle w:val="5"/>
        <w:keepNext w:val="0"/>
        <w:keepLines w:val="0"/>
        <w:widowControl/>
        <w:suppressLineNumbers w:val="0"/>
        <w:jc w:val="center"/>
        <w:rPr>
          <w:rFonts w:hint="eastAsia" w:ascii="宋体" w:hAnsi="宋体" w:eastAsia="宋体" w:cs="宋体"/>
          <w:b/>
          <w:bCs/>
          <w:sz w:val="22"/>
          <w:szCs w:val="22"/>
        </w:rPr>
      </w:pPr>
      <w:r>
        <w:rPr>
          <w:rFonts w:hint="eastAsia" w:ascii="宋体" w:hAnsi="宋体" w:eastAsia="宋体" w:cs="宋体"/>
          <w:b/>
          <w:bCs/>
          <w:sz w:val="22"/>
          <w:szCs w:val="22"/>
          <w:lang w:val="en-US" w:eastAsia="zh-CN"/>
        </w:rPr>
        <w:t>三、</w:t>
      </w:r>
      <w:r>
        <w:rPr>
          <w:rFonts w:hint="eastAsia" w:ascii="宋体" w:hAnsi="宋体" w:eastAsia="宋体" w:cs="宋体"/>
          <w:b/>
          <w:bCs/>
          <w:sz w:val="22"/>
          <w:szCs w:val="22"/>
        </w:rPr>
        <w:t xml:space="preserve"> </w:t>
      </w:r>
      <w:r>
        <w:rPr>
          <w:rStyle w:val="9"/>
          <w:rFonts w:hint="eastAsia" w:ascii="宋体" w:hAnsi="宋体" w:eastAsia="宋体" w:cs="宋体"/>
          <w:b/>
          <w:bCs/>
          <w:sz w:val="22"/>
          <w:szCs w:val="22"/>
        </w:rPr>
        <w:t>个人信息处理的目的及处理信息的类别（清单）</w:t>
      </w:r>
    </w:p>
    <w:p w14:paraId="2993F5E1">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3.1. 根据本规定第2.1.1–2.1.3条所述主体的个人信息，处理目的在于适用和执行劳动法律，在劳动关系及与之直接相关的其他关系框架内使用。包括：在就业过程中提供协助；开展人事和会计核算；协助员工接受教育及职业晋升；办理奖励与表彰；由欧亚国家财商合作协会依照法律规定提供劳动条件、保障和补偿；填报并向主管机关提交必要的报告表格；保障员工人身及财产安全；以及对所完成工作的数量和质量进行监督。</w:t>
      </w:r>
    </w:p>
    <w:p w14:paraId="300052AB">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根据上述目的，欧亚国家财商合作协会处理以下个人信息：</w:t>
      </w:r>
    </w:p>
    <w:p w14:paraId="4EA1EBBC">
      <w:pPr>
        <w:bidi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姓名（姓、名、父</w:t>
      </w:r>
      <w:r>
        <w:rPr>
          <w:rFonts w:hint="eastAsia" w:ascii="宋体" w:hAnsi="宋体" w:eastAsia="宋体" w:cs="宋体"/>
          <w:b w:val="0"/>
          <w:bCs w:val="0"/>
          <w:sz w:val="22"/>
          <w:szCs w:val="22"/>
          <w:lang w:val="en-US" w:eastAsia="zh-CN"/>
        </w:rPr>
        <w:t>称</w:t>
      </w:r>
      <w:r>
        <w:rPr>
          <w:rFonts w:hint="eastAsia" w:ascii="宋体" w:hAnsi="宋体" w:eastAsia="宋体" w:cs="宋体"/>
          <w:b w:val="0"/>
          <w:bCs w:val="0"/>
          <w:sz w:val="22"/>
          <w:szCs w:val="22"/>
        </w:rPr>
        <w:t>）；</w:t>
      </w:r>
    </w:p>
    <w:p w14:paraId="0CB1EF20">
      <w:pPr>
        <w:bidi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性别；</w:t>
      </w:r>
    </w:p>
    <w:p w14:paraId="00F37316">
      <w:pPr>
        <w:bidi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国籍；</w:t>
      </w:r>
    </w:p>
    <w:p w14:paraId="5DCC4A55">
      <w:pPr>
        <w:bidi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出生日期与地点；</w:t>
      </w:r>
    </w:p>
    <w:p w14:paraId="625E9DF9">
      <w:pPr>
        <w:bidi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照片（影像资料）；</w:t>
      </w:r>
    </w:p>
    <w:p w14:paraId="2712E7EF">
      <w:pPr>
        <w:bidi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护照信息；</w:t>
      </w:r>
    </w:p>
    <w:p w14:paraId="45D38C53">
      <w:pPr>
        <w:bidi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户籍登记地址；</w:t>
      </w:r>
    </w:p>
    <w:p w14:paraId="1E5492DF">
      <w:pPr>
        <w:bidi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实际居住地址；</w:t>
      </w:r>
    </w:p>
    <w:p w14:paraId="63D7166C">
      <w:pPr>
        <w:bidi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联系方式；</w:t>
      </w:r>
    </w:p>
    <w:p w14:paraId="00278CBD">
      <w:pPr>
        <w:bidi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纳税人个人识别号；</w:t>
      </w:r>
    </w:p>
    <w:p w14:paraId="349BD6C8">
      <w:pPr>
        <w:bidi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个人养老保险账户号码；</w:t>
      </w:r>
    </w:p>
    <w:p w14:paraId="16F53B66">
      <w:pPr>
        <w:bidi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有关教育、资质、专业培训及继续教育的资料；</w:t>
      </w:r>
    </w:p>
    <w:p w14:paraId="5543E1D3">
      <w:pPr>
        <w:bidi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有关劳动活动的信息，包括奖励、表彰及（或）纪律处分情况；</w:t>
      </w:r>
    </w:p>
    <w:p w14:paraId="12F3DEC0">
      <w:pPr>
        <w:bidi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兵役登记信息；</w:t>
      </w:r>
    </w:p>
    <w:p w14:paraId="2B7717F6">
      <w:pPr>
        <w:bidi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有关赡养费扣除的信息；</w:t>
      </w:r>
    </w:p>
    <w:p w14:paraId="54439347">
      <w:pPr>
        <w:bidi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前一工作单位的收入情况；</w:t>
      </w:r>
    </w:p>
    <w:p w14:paraId="198E6E44">
      <w:pPr>
        <w:bidi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根据劳动法律要求，由员工/个人信息持有人提供的其他个人信息；</w:t>
      </w:r>
    </w:p>
    <w:p w14:paraId="32B8A949">
      <w:pPr>
        <w:bidi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法律规定需提交的文件中所载的其他个人信息，若该等信息的处理符合本规定第3.1条所述处理目的；</w:t>
      </w:r>
    </w:p>
    <w:p w14:paraId="1EAD69FD">
      <w:pPr>
        <w:bidi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员工/个人信息持有人自愿提供的其他个人信息，且该等信息的处理符合本条所述处理目的。</w:t>
      </w:r>
    </w:p>
    <w:p w14:paraId="70115E79">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lang w:val="ru-RU"/>
        </w:rPr>
        <w:t xml:space="preserve">3.2. </w:t>
      </w:r>
      <w:r>
        <w:rPr>
          <w:rStyle w:val="9"/>
          <w:rFonts w:hint="eastAsia" w:ascii="宋体" w:hAnsi="宋体" w:eastAsia="宋体" w:cs="宋体"/>
          <w:b w:val="0"/>
          <w:bCs w:val="0"/>
          <w:sz w:val="22"/>
          <w:szCs w:val="22"/>
        </w:rPr>
        <w:t>根据本规定第2.1.4–2.1.5条所述主体的个人信息，处理目的在于依据欧亚国家财商合作协会章程开展协会活动以及实施出入管理制度。</w:t>
      </w:r>
      <w:r>
        <w:rPr>
          <w:rFonts w:hint="eastAsia" w:ascii="宋体" w:hAnsi="宋体" w:eastAsia="宋体" w:cs="宋体"/>
          <w:b w:val="0"/>
          <w:bCs w:val="0"/>
          <w:sz w:val="22"/>
          <w:szCs w:val="22"/>
        </w:rPr>
        <w:br w:type="textWrapping"/>
      </w:r>
      <w:r>
        <w:rPr>
          <w:rStyle w:val="9"/>
          <w:rFonts w:hint="eastAsia" w:ascii="宋体" w:hAnsi="宋体" w:eastAsia="宋体" w:cs="宋体"/>
          <w:b w:val="0"/>
          <w:bCs w:val="0"/>
          <w:sz w:val="22"/>
          <w:szCs w:val="22"/>
        </w:rPr>
        <w:t>根据上述目的，协会处理以下个人信息：</w:t>
      </w:r>
    </w:p>
    <w:p w14:paraId="2EB66BD2">
      <w:pPr>
        <w:keepNext w:val="0"/>
        <w:keepLines w:val="0"/>
        <w:widowControl/>
        <w:numPr>
          <w:ilvl w:val="0"/>
          <w:numId w:val="0"/>
        </w:numPr>
        <w:suppressLineNumbers w:val="0"/>
        <w:spacing w:before="0" w:beforeAutospacing="1" w:after="0" w:afterAutospacing="1"/>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姓名（姓、名、父名）；</w:t>
      </w:r>
    </w:p>
    <w:p w14:paraId="38E5A91E">
      <w:pPr>
        <w:keepNext w:val="0"/>
        <w:keepLines w:val="0"/>
        <w:widowControl/>
        <w:numPr>
          <w:ilvl w:val="0"/>
          <w:numId w:val="0"/>
        </w:numPr>
        <w:suppressLineNumbers w:val="0"/>
        <w:spacing w:before="0" w:beforeAutospacing="1" w:after="0" w:afterAutospacing="1"/>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出生日期与地点；</w:t>
      </w:r>
    </w:p>
    <w:p w14:paraId="464D11E4">
      <w:pPr>
        <w:keepNext w:val="0"/>
        <w:keepLines w:val="0"/>
        <w:widowControl/>
        <w:numPr>
          <w:ilvl w:val="0"/>
          <w:numId w:val="0"/>
        </w:numPr>
        <w:suppressLineNumbers w:val="0"/>
        <w:spacing w:before="0" w:beforeAutospacing="1" w:after="0" w:afterAutospacing="1"/>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护照信息；</w:t>
      </w:r>
    </w:p>
    <w:p w14:paraId="2B9F9E85">
      <w:pPr>
        <w:pStyle w:val="5"/>
        <w:keepNext w:val="0"/>
        <w:keepLines w:val="0"/>
        <w:widowControl/>
        <w:suppressLineNumbers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户籍登记地址；</w:t>
      </w:r>
    </w:p>
    <w:p w14:paraId="1EE5BB55">
      <w:pPr>
        <w:pStyle w:val="5"/>
        <w:keepNext w:val="0"/>
        <w:keepLines w:val="0"/>
        <w:widowControl/>
        <w:suppressLineNumbers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联系方式；</w:t>
      </w:r>
    </w:p>
    <w:p w14:paraId="74CBEDAB">
      <w:pPr>
        <w:pStyle w:val="5"/>
        <w:keepNext w:val="0"/>
        <w:keepLines w:val="0"/>
        <w:widowControl/>
        <w:suppressLineNumbers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所任职务；</w:t>
      </w:r>
    </w:p>
    <w:p w14:paraId="119186D2">
      <w:pPr>
        <w:pStyle w:val="5"/>
        <w:keepNext w:val="0"/>
        <w:keepLines w:val="0"/>
        <w:widowControl/>
        <w:suppressLineNumbers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纳税人个人识别号；</w:t>
      </w:r>
    </w:p>
    <w:p w14:paraId="40ACCCAA">
      <w:pPr>
        <w:pStyle w:val="5"/>
        <w:keepNext w:val="0"/>
        <w:keepLines w:val="0"/>
        <w:widowControl/>
        <w:suppressLineNumbers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银行结算账户号码；</w:t>
      </w:r>
    </w:p>
    <w:p w14:paraId="2E65256E">
      <w:pPr>
        <w:pStyle w:val="5"/>
        <w:keepNext w:val="0"/>
        <w:keepLines w:val="0"/>
        <w:widowControl/>
        <w:suppressLineNumbers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客户、合同相对方（自然人）、协会成员自愿提供的其他个人信息，且该等信息的处理符合本条所述处理目的。</w:t>
      </w:r>
    </w:p>
    <w:p w14:paraId="441FC329">
      <w:pPr>
        <w:pStyle w:val="5"/>
        <w:keepNext w:val="0"/>
        <w:keepLines w:val="0"/>
        <w:widowControl/>
        <w:suppressLineNumbers w:val="0"/>
        <w:rPr>
          <w:rStyle w:val="9"/>
          <w:rFonts w:hint="eastAsia" w:ascii="宋体" w:hAnsi="宋体" w:eastAsia="宋体" w:cs="宋体"/>
          <w:b w:val="0"/>
          <w:bCs w:val="0"/>
          <w:sz w:val="22"/>
          <w:szCs w:val="22"/>
        </w:rPr>
      </w:pPr>
      <w:r>
        <w:rPr>
          <w:rStyle w:val="9"/>
          <w:rFonts w:hint="eastAsia" w:ascii="宋体" w:hAnsi="宋体" w:eastAsia="宋体" w:cs="宋体"/>
          <w:b w:val="0"/>
          <w:bCs w:val="0"/>
          <w:sz w:val="22"/>
          <w:szCs w:val="22"/>
          <w:lang w:val="ru-RU"/>
        </w:rPr>
        <w:t xml:space="preserve">3.3. </w:t>
      </w:r>
      <w:r>
        <w:rPr>
          <w:rStyle w:val="9"/>
          <w:rFonts w:hint="eastAsia" w:ascii="宋体" w:hAnsi="宋体" w:eastAsia="宋体" w:cs="宋体"/>
          <w:b w:val="0"/>
          <w:bCs w:val="0"/>
          <w:sz w:val="22"/>
          <w:szCs w:val="22"/>
        </w:rPr>
        <w:t>根据本规定第2.1.6条所述主体的个人信息，处理目的在于依据欧亚国家财商合作协会章程开展协会活动以及实施出入管理制度。</w:t>
      </w:r>
      <w:r>
        <w:rPr>
          <w:rFonts w:hint="eastAsia" w:ascii="宋体" w:hAnsi="宋体" w:eastAsia="宋体" w:cs="宋体"/>
          <w:b w:val="0"/>
          <w:bCs w:val="0"/>
          <w:sz w:val="22"/>
          <w:szCs w:val="22"/>
        </w:rPr>
        <w:br w:type="textWrapping"/>
      </w:r>
      <w:r>
        <w:rPr>
          <w:rStyle w:val="9"/>
          <w:rFonts w:hint="eastAsia" w:ascii="宋体" w:hAnsi="宋体" w:eastAsia="宋体" w:cs="宋体"/>
          <w:b w:val="0"/>
          <w:bCs w:val="0"/>
          <w:sz w:val="22"/>
          <w:szCs w:val="22"/>
        </w:rPr>
        <w:t>根据上述目的，协会处理以下个人信息：</w:t>
      </w:r>
    </w:p>
    <w:p w14:paraId="765BEB96">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姓名（姓、名、父名）；</w:t>
      </w:r>
    </w:p>
    <w:p w14:paraId="3CAA2E51">
      <w:pPr>
        <w:pStyle w:val="5"/>
        <w:keepNext w:val="0"/>
        <w:keepLines w:val="0"/>
        <w:widowControl/>
        <w:suppressLineNumbers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护照信息；</w:t>
      </w:r>
    </w:p>
    <w:p w14:paraId="5E07115B">
      <w:pPr>
        <w:pStyle w:val="5"/>
        <w:keepNext w:val="0"/>
        <w:keepLines w:val="0"/>
        <w:widowControl/>
        <w:suppressLineNumbers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联系方式；</w:t>
      </w:r>
    </w:p>
    <w:p w14:paraId="79224DE3">
      <w:pPr>
        <w:pStyle w:val="5"/>
        <w:keepNext w:val="0"/>
        <w:keepLines w:val="0"/>
        <w:widowControl/>
        <w:suppressLineNumbers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所任职务；</w:t>
      </w:r>
    </w:p>
    <w:p w14:paraId="0A6AE455">
      <w:pPr>
        <w:pStyle w:val="5"/>
        <w:keepNext w:val="0"/>
        <w:keepLines w:val="0"/>
        <w:widowControl/>
        <w:suppressLineNumbers w:val="0"/>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由协会客户和合同相对方的代表（雇员）提供的、为依照协会章程开展活动所必需的其他个人信息。</w:t>
      </w:r>
    </w:p>
    <w:p w14:paraId="2DB4179C">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3.4. 根据本规定第2.1.7条所述主体的个人信息，处理目的在于对欧亚国家财商合作协会网页用户进行身份验证。</w:t>
      </w:r>
      <w:r>
        <w:rPr>
          <w:rFonts w:hint="eastAsia" w:ascii="宋体" w:hAnsi="宋体" w:eastAsia="宋体" w:cs="宋体"/>
          <w:b w:val="0"/>
          <w:bCs w:val="0"/>
          <w:sz w:val="22"/>
          <w:szCs w:val="22"/>
        </w:rPr>
        <w:br w:type="textWrapping"/>
      </w:r>
      <w:r>
        <w:rPr>
          <w:rStyle w:val="9"/>
          <w:rFonts w:hint="eastAsia" w:ascii="宋体" w:hAnsi="宋体" w:eastAsia="宋体" w:cs="宋体"/>
          <w:b w:val="0"/>
          <w:bCs w:val="0"/>
          <w:sz w:val="22"/>
          <w:szCs w:val="22"/>
        </w:rPr>
        <w:t>根据上述目的，协会处理以下个人信息：</w:t>
      </w:r>
    </w:p>
    <w:p w14:paraId="5C6B091D">
      <w:pPr>
        <w:keepNext w:val="0"/>
        <w:keepLines w:val="0"/>
        <w:widowControl/>
        <w:numPr>
          <w:ilvl w:val="0"/>
          <w:numId w:val="0"/>
        </w:numPr>
        <w:suppressLineNumbers w:val="0"/>
        <w:spacing w:before="0" w:beforeAutospacing="1" w:after="0" w:afterAutospacing="1"/>
        <w:rPr>
          <w:rFonts w:hint="eastAsia" w:ascii="宋体" w:hAnsi="宋体" w:eastAsia="宋体" w:cs="宋体"/>
          <w:b w:val="0"/>
          <w:bCs w:val="0"/>
          <w:sz w:val="22"/>
          <w:szCs w:val="22"/>
        </w:rPr>
      </w:pPr>
      <w:r>
        <w:rPr>
          <w:rFonts w:hint="eastAsia" w:ascii="宋体" w:hAnsi="宋体" w:eastAsia="宋体" w:cs="宋体"/>
          <w:b w:val="0"/>
          <w:bCs w:val="0"/>
          <w:sz w:val="22"/>
          <w:szCs w:val="22"/>
          <w:lang w:val="ru-RU"/>
        </w:rPr>
        <w:t xml:space="preserve">- </w:t>
      </w:r>
      <w:r>
        <w:rPr>
          <w:rFonts w:hint="eastAsia" w:ascii="宋体" w:hAnsi="宋体" w:eastAsia="宋体" w:cs="宋体"/>
          <w:b w:val="0"/>
          <w:bCs w:val="0"/>
          <w:sz w:val="22"/>
          <w:szCs w:val="22"/>
        </w:rPr>
        <w:t>去标识化数据（Cookie文件）。</w:t>
      </w:r>
    </w:p>
    <w:p w14:paraId="27249CE0">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3.5. 欧亚国家财商合作协会不处理涉及种族、民族归属、政治观点、宗教或哲学信仰、私人生活等特殊类别的个人信息，但俄罗斯联邦法律另有规定的情况除外。</w:t>
      </w:r>
    </w:p>
    <w:p w14:paraId="6298F9BB">
      <w:pPr>
        <w:pStyle w:val="5"/>
        <w:keepNext w:val="0"/>
        <w:keepLines w:val="0"/>
        <w:widowControl/>
        <w:suppressLineNumbers w:val="0"/>
        <w:jc w:val="center"/>
        <w:rPr>
          <w:rFonts w:hint="eastAsia" w:ascii="宋体" w:hAnsi="宋体" w:eastAsia="宋体" w:cs="宋体"/>
          <w:sz w:val="22"/>
          <w:szCs w:val="22"/>
        </w:rPr>
      </w:pPr>
      <w:r>
        <w:rPr>
          <w:rStyle w:val="9"/>
          <w:rFonts w:hint="eastAsia" w:ascii="宋体" w:hAnsi="宋体" w:eastAsia="宋体" w:cs="宋体"/>
          <w:sz w:val="22"/>
          <w:szCs w:val="22"/>
          <w:lang w:val="en-US" w:eastAsia="zh-CN"/>
        </w:rPr>
        <w:t>四、</w:t>
      </w:r>
      <w:r>
        <w:rPr>
          <w:rStyle w:val="9"/>
          <w:rFonts w:hint="eastAsia" w:ascii="宋体" w:hAnsi="宋体" w:eastAsia="宋体" w:cs="宋体"/>
          <w:sz w:val="22"/>
          <w:szCs w:val="22"/>
        </w:rPr>
        <w:t>个人信息处理的程序和条件</w:t>
      </w:r>
    </w:p>
    <w:p w14:paraId="62B469FE">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4.1. 在开始处理个人信息之前，欧亚国家财商合作协会必须将其拟进行个人信息处理的意向通知俄罗斯联邦通信、信息技术和大众传媒监督局。</w:t>
      </w:r>
    </w:p>
    <w:p w14:paraId="10323F21">
      <w:pPr>
        <w:pStyle w:val="5"/>
        <w:keepNext w:val="0"/>
        <w:keepLines w:val="0"/>
        <w:widowControl/>
        <w:suppressLineNumbers w:val="0"/>
        <w:rPr>
          <w:rStyle w:val="9"/>
          <w:rFonts w:hint="eastAsia" w:ascii="宋体" w:hAnsi="宋体" w:eastAsia="宋体" w:cs="宋体"/>
          <w:b w:val="0"/>
          <w:bCs w:val="0"/>
          <w:sz w:val="22"/>
          <w:szCs w:val="22"/>
        </w:rPr>
      </w:pPr>
      <w:r>
        <w:rPr>
          <w:rStyle w:val="9"/>
          <w:rFonts w:hint="eastAsia" w:ascii="宋体" w:hAnsi="宋体" w:eastAsia="宋体" w:cs="宋体"/>
          <w:b w:val="0"/>
          <w:bCs w:val="0"/>
          <w:sz w:val="22"/>
          <w:szCs w:val="22"/>
        </w:rPr>
        <w:t>4.2. 处理个人信息的法律依据包括：《俄罗斯联邦劳动法典》及其他包含劳动法规范的法规，2006年7月27日第152-</w:t>
      </w:r>
      <w:r>
        <w:rPr>
          <w:rStyle w:val="9"/>
          <w:rFonts w:hint="eastAsia" w:ascii="宋体" w:hAnsi="宋体" w:eastAsia="宋体" w:cs="宋体"/>
          <w:b w:val="0"/>
          <w:bCs w:val="0"/>
          <w:sz w:val="22"/>
          <w:szCs w:val="22"/>
          <w:lang w:val="en-US" w:eastAsia="zh-CN"/>
        </w:rPr>
        <w:t>FZ</w:t>
      </w:r>
      <w:r>
        <w:rPr>
          <w:rStyle w:val="9"/>
          <w:rFonts w:hint="eastAsia" w:ascii="宋体" w:hAnsi="宋体" w:eastAsia="宋体" w:cs="宋体"/>
          <w:b w:val="0"/>
          <w:bCs w:val="0"/>
          <w:sz w:val="22"/>
          <w:szCs w:val="22"/>
        </w:rPr>
        <w:t>号《个人信息法》，1991年4月19日第1032-1号《俄罗斯联邦就业法》，2011年12月6日第402-</w:t>
      </w:r>
      <w:r>
        <w:rPr>
          <w:rStyle w:val="9"/>
          <w:rFonts w:hint="eastAsia" w:ascii="宋体" w:hAnsi="宋体" w:eastAsia="宋体" w:cs="宋体"/>
          <w:b w:val="0"/>
          <w:bCs w:val="0"/>
          <w:sz w:val="22"/>
          <w:szCs w:val="22"/>
          <w:lang w:val="en-US" w:eastAsia="zh-CN"/>
        </w:rPr>
        <w:t>FZ</w:t>
      </w:r>
      <w:r>
        <w:rPr>
          <w:rStyle w:val="9"/>
          <w:rFonts w:hint="eastAsia" w:ascii="宋体" w:hAnsi="宋体" w:eastAsia="宋体" w:cs="宋体"/>
          <w:b w:val="0"/>
          <w:bCs w:val="0"/>
          <w:sz w:val="22"/>
          <w:szCs w:val="22"/>
        </w:rPr>
        <w:t>号《会计法》，以及2006年11月27日俄罗斯联邦政府第719号《批准〈兵役登记条例〉的决议》。</w:t>
      </w:r>
    </w:p>
    <w:p w14:paraId="54241107">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4.3. 个人信息处理应遵循个人信息领域法律及本规定所设定的原则和条件。</w:t>
      </w:r>
    </w:p>
    <w:p w14:paraId="4FD81E1C">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4.4. 欧亚国家财商合作协会处理个人信息的方式包括：</w:t>
      </w:r>
    </w:p>
    <w:p w14:paraId="36777410">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非自动化处理个人信息；</w:t>
      </w:r>
    </w:p>
    <w:p w14:paraId="6AA9AD3D">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自动化处理个人信息，并可通过信息通信网络传输所获得的信息，或不通过此类网络传输；</w:t>
      </w:r>
    </w:p>
    <w:p w14:paraId="65D9A37C">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混合方式处理个人信息。</w:t>
      </w:r>
    </w:p>
    <w:p w14:paraId="1EAD9B9A">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4.5. 协会在取得个人信息主体同意的情况下处理其个人信息，但法律另有规定的除外。</w:t>
      </w:r>
    </w:p>
    <w:p w14:paraId="7F93DC71">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4.5.1. 对于个人信息主体允许公开传播的个人信息，其处理应符合《第152-</w:t>
      </w:r>
      <w:r>
        <w:rPr>
          <w:rStyle w:val="9"/>
          <w:rFonts w:hint="eastAsia" w:ascii="宋体" w:hAnsi="宋体" w:eastAsia="宋体" w:cs="宋体"/>
          <w:b w:val="0"/>
          <w:bCs w:val="0"/>
          <w:sz w:val="22"/>
          <w:szCs w:val="22"/>
          <w:lang w:val="en-US" w:eastAsia="zh-CN"/>
        </w:rPr>
        <w:t>FZ</w:t>
      </w:r>
      <w:r>
        <w:rPr>
          <w:rStyle w:val="9"/>
          <w:rFonts w:hint="eastAsia" w:ascii="宋体" w:hAnsi="宋体" w:eastAsia="宋体" w:cs="宋体"/>
          <w:b w:val="0"/>
          <w:bCs w:val="0"/>
          <w:sz w:val="22"/>
          <w:szCs w:val="22"/>
        </w:rPr>
        <w:t>号法》第10.1条所规定的限制与条件。</w:t>
      </w:r>
      <w:r>
        <w:rPr>
          <w:rFonts w:hint="eastAsia" w:ascii="宋体" w:hAnsi="宋体" w:eastAsia="宋体" w:cs="宋体"/>
          <w:b w:val="0"/>
          <w:bCs w:val="0"/>
          <w:sz w:val="22"/>
          <w:szCs w:val="22"/>
        </w:rPr>
        <w:br w:type="textWrapping"/>
      </w:r>
      <w:r>
        <w:rPr>
          <w:rFonts w:hint="eastAsia" w:ascii="宋体" w:hAnsi="宋体" w:eastAsia="宋体" w:cs="宋体"/>
          <w:b w:val="0"/>
          <w:bCs w:val="0"/>
          <w:sz w:val="22"/>
          <w:szCs w:val="22"/>
        </w:rPr>
        <w:t>此类个人信息处理同意应当独立于其他个人信息处理同意单独取得。该同意由个人信息主体亲自提供，或者以电子签名签署的电子文件形式，通过俄罗斯联邦通信、信息技术和大众传媒监督局信息系统提交。</w:t>
      </w:r>
    </w:p>
    <w:p w14:paraId="37CE90D3">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4.5.2. 生物识别类个人信息的处理仅在取得个人信息主体的书面同意后方可进行。例外情形为《第152-</w:t>
      </w:r>
      <w:r>
        <w:rPr>
          <w:rStyle w:val="9"/>
          <w:rFonts w:hint="eastAsia" w:ascii="宋体" w:hAnsi="宋体" w:eastAsia="宋体" w:cs="宋体"/>
          <w:b w:val="0"/>
          <w:bCs w:val="0"/>
          <w:sz w:val="22"/>
          <w:szCs w:val="22"/>
          <w:lang w:val="en-US" w:eastAsia="zh-CN"/>
        </w:rPr>
        <w:t>FZ</w:t>
      </w:r>
      <w:r>
        <w:rPr>
          <w:rStyle w:val="9"/>
          <w:rFonts w:hint="eastAsia" w:ascii="宋体" w:hAnsi="宋体" w:eastAsia="宋体" w:cs="宋体"/>
          <w:b w:val="0"/>
          <w:bCs w:val="0"/>
          <w:sz w:val="22"/>
          <w:szCs w:val="22"/>
        </w:rPr>
        <w:t>号法》第11条第2款所规定的情况。</w:t>
      </w:r>
    </w:p>
    <w:p w14:paraId="1BD64AE1">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4.6. 欧亚国家财商合作协会不对通过信息通信网络获取的个人信息进行跨境传输。</w:t>
      </w:r>
    </w:p>
    <w:p w14:paraId="3E6EA6AB">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4.7. 个人信息处理包括收集、记录、系统化、积累、存储、完善（更新、修改）、提取、使用、去标识化、封锁、删除、销毁个人信息，其中包括使用计算机技术的处理方式。</w:t>
      </w:r>
    </w:p>
    <w:p w14:paraId="0E984B37">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4.7.1. 协会对个人信息的收集、记录、系统化、积累和完善（更新、修改）通过以下方式进行：</w:t>
      </w:r>
    </w:p>
    <w:p w14:paraId="02AB6E55">
      <w:pPr>
        <w:keepNext w:val="0"/>
        <w:keepLines w:val="0"/>
        <w:widowControl/>
        <w:numPr>
          <w:ilvl w:val="0"/>
          <w:numId w:val="0"/>
        </w:numPr>
        <w:suppressLineNumbers w:val="0"/>
        <w:spacing w:before="0" w:beforeAutospacing="1" w:after="0" w:afterAutospacing="1"/>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获取文件原件或其复印件；</w:t>
      </w:r>
    </w:p>
    <w:p w14:paraId="0DF88ABF">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复印文件原件；</w:t>
      </w:r>
    </w:p>
    <w:p w14:paraId="3554F474">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在纸质和电子介质的登记表中录入信息；</w:t>
      </w:r>
    </w:p>
    <w:p w14:paraId="0E23B9EB">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在纸质和电子介质上创建包含个人信息的文件；</w:t>
      </w:r>
    </w:p>
    <w:p w14:paraId="5052008D">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将个人信息录入个人信息信息系统。</w:t>
      </w:r>
    </w:p>
    <w:p w14:paraId="2A07B6CE">
      <w:pPr>
        <w:pStyle w:val="5"/>
        <w:keepNext w:val="0"/>
        <w:keepLines w:val="0"/>
        <w:widowControl/>
        <w:suppressLineNumbers w:val="0"/>
        <w:rPr>
          <w:rFonts w:hint="eastAsia" w:ascii="宋体" w:hAnsi="宋体" w:eastAsia="宋体" w:cs="宋体"/>
          <w:sz w:val="22"/>
          <w:szCs w:val="22"/>
        </w:rPr>
      </w:pPr>
      <w:r>
        <w:rPr>
          <w:rStyle w:val="9"/>
          <w:rFonts w:hint="eastAsia" w:ascii="宋体" w:hAnsi="宋体" w:eastAsia="宋体" w:cs="宋体"/>
          <w:sz w:val="22"/>
          <w:szCs w:val="22"/>
        </w:rPr>
        <w:t>4.7.2. 欧亚国家财商合作协会使用以下信息系统：</w:t>
      </w:r>
    </w:p>
    <w:p w14:paraId="6B5E509F">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企业电子邮件系统；</w:t>
      </w:r>
    </w:p>
    <w:p w14:paraId="71C17650">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电子文件流转系统；</w:t>
      </w:r>
    </w:p>
    <w:p w14:paraId="7AFE45E9">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用户工作站支持系统；</w:t>
      </w:r>
    </w:p>
    <w:p w14:paraId="7B191F46">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规范与参考信息系统；</w:t>
      </w:r>
    </w:p>
    <w:p w14:paraId="54661C09">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人力资源管理系统；</w:t>
      </w:r>
    </w:p>
    <w:p w14:paraId="056381D9">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远程访问控制系统；</w:t>
      </w:r>
    </w:p>
    <w:p w14:paraId="647CF7C2">
      <w:pPr>
        <w:pStyle w:val="5"/>
        <w:keepNext w:val="0"/>
        <w:keepLines w:val="0"/>
        <w:widowControl/>
        <w:suppressLineNumbers w:val="0"/>
        <w:rPr>
          <w:rFonts w:hint="eastAsia" w:ascii="宋体" w:hAnsi="宋体" w:eastAsia="宋体" w:cs="宋体"/>
          <w:b w:val="0"/>
          <w:bCs w:val="0"/>
          <w:sz w:val="22"/>
          <w:szCs w:val="22"/>
          <w:lang w:val="ru-RU"/>
        </w:rPr>
      </w:pPr>
      <w:r>
        <w:rPr>
          <w:rFonts w:hint="eastAsia" w:ascii="宋体" w:hAnsi="宋体" w:eastAsia="宋体" w:cs="宋体"/>
          <w:b w:val="0"/>
          <w:bCs w:val="0"/>
          <w:sz w:val="22"/>
          <w:szCs w:val="22"/>
          <w:lang w:val="en-US" w:eastAsia="zh-CN"/>
        </w:rPr>
        <w:t xml:space="preserve">- </w:t>
      </w:r>
      <w:r>
        <w:rPr>
          <w:rFonts w:hint="eastAsia" w:ascii="宋体" w:hAnsi="宋体" w:eastAsia="宋体" w:cs="宋体"/>
          <w:b w:val="0"/>
          <w:bCs w:val="0"/>
          <w:sz w:val="22"/>
          <w:szCs w:val="22"/>
        </w:rPr>
        <w:t>信息门户。</w:t>
      </w:r>
    </w:p>
    <w:p w14:paraId="6199045A">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4.8. 个人信息主体的个人信息传输（传播、提供、访问）仅在个人信息相关法律及本规定所规定的情形和程序下进行。</w:t>
      </w:r>
    </w:p>
    <w:p w14:paraId="1E6B7B3D">
      <w:pPr>
        <w:widowControl w:val="0"/>
        <w:autoSpaceDE w:val="0"/>
        <w:autoSpaceDN w:val="0"/>
        <w:spacing w:after="0" w:line="240" w:lineRule="auto"/>
        <w:jc w:val="both"/>
        <w:rPr>
          <w:rFonts w:hint="eastAsia" w:ascii="宋体" w:hAnsi="宋体" w:eastAsia="宋体" w:cs="宋体"/>
          <w:sz w:val="22"/>
          <w:szCs w:val="22"/>
        </w:rPr>
      </w:pPr>
    </w:p>
    <w:p w14:paraId="1C6388F6">
      <w:pPr>
        <w:widowControl w:val="0"/>
        <w:autoSpaceDE w:val="0"/>
        <w:autoSpaceDN w:val="0"/>
        <w:spacing w:after="0" w:line="240" w:lineRule="auto"/>
        <w:jc w:val="center"/>
        <w:outlineLvl w:val="0"/>
        <w:rPr>
          <w:rFonts w:hint="eastAsia" w:ascii="宋体" w:hAnsi="宋体" w:eastAsia="宋体" w:cs="宋体"/>
          <w:b/>
          <w:bCs w:val="0"/>
          <w:sz w:val="22"/>
          <w:szCs w:val="22"/>
        </w:rPr>
      </w:pPr>
      <w:r>
        <w:rPr>
          <w:rFonts w:hint="eastAsia" w:ascii="宋体" w:hAnsi="宋体" w:eastAsia="宋体" w:cs="宋体"/>
          <w:b/>
          <w:bCs w:val="0"/>
          <w:sz w:val="22"/>
          <w:szCs w:val="22"/>
          <w:lang w:val="en-US" w:eastAsia="zh-CN"/>
        </w:rPr>
        <w:t>五、</w:t>
      </w:r>
      <w:r>
        <w:rPr>
          <w:rFonts w:hint="eastAsia" w:ascii="宋体" w:hAnsi="宋体" w:eastAsia="宋体" w:cs="宋体"/>
          <w:b/>
          <w:bCs w:val="0"/>
          <w:sz w:val="22"/>
          <w:szCs w:val="22"/>
        </w:rPr>
        <w:t>个人信息处理与保存期限</w:t>
      </w:r>
    </w:p>
    <w:p w14:paraId="318A08E1">
      <w:pPr>
        <w:widowControl w:val="0"/>
        <w:autoSpaceDE w:val="0"/>
        <w:autoSpaceDN w:val="0"/>
        <w:spacing w:after="0" w:line="240" w:lineRule="auto"/>
        <w:jc w:val="both"/>
        <w:rPr>
          <w:rFonts w:hint="eastAsia" w:ascii="宋体" w:hAnsi="宋体" w:eastAsia="宋体" w:cs="宋体"/>
          <w:sz w:val="22"/>
          <w:szCs w:val="22"/>
        </w:rPr>
      </w:pPr>
    </w:p>
    <w:p w14:paraId="47DFCB09">
      <w:pPr>
        <w:bidi w:val="0"/>
        <w:rPr>
          <w:rFonts w:hint="eastAsia" w:ascii="宋体" w:hAnsi="宋体" w:eastAsia="宋体" w:cs="宋体"/>
          <w:sz w:val="22"/>
          <w:szCs w:val="22"/>
        </w:rPr>
      </w:pPr>
      <w:r>
        <w:rPr>
          <w:rFonts w:hint="eastAsia" w:ascii="宋体" w:hAnsi="宋体" w:eastAsia="宋体" w:cs="宋体"/>
          <w:sz w:val="22"/>
          <w:szCs w:val="22"/>
        </w:rPr>
        <w:t>5.1. 欧亚国家财商合作协会在以下情形下终止个人信息处理：</w:t>
      </w:r>
    </w:p>
    <w:p w14:paraId="5F88F8B1">
      <w:pPr>
        <w:bidi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发现个人信息被不当处理时，自发现之日起三个工作日内停止处理；</w:t>
      </w:r>
    </w:p>
    <w:p w14:paraId="326942CA">
      <w:pPr>
        <w:bidi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达到处理目的时（部分例外情况除外）；</w:t>
      </w:r>
    </w:p>
    <w:p w14:paraId="491A86C7">
      <w:pPr>
        <w:bidi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当个人信息主体的同意到期或被撤回时（部分例外情况除外），如果根据《第152-</w:t>
      </w:r>
      <w:r>
        <w:rPr>
          <w:rFonts w:hint="eastAsia" w:ascii="宋体" w:hAnsi="宋体" w:eastAsia="宋体" w:cs="宋体"/>
          <w:sz w:val="22"/>
          <w:szCs w:val="22"/>
          <w:lang w:val="en-US" w:eastAsia="zh-CN"/>
        </w:rPr>
        <w:t>FZ</w:t>
      </w:r>
      <w:r>
        <w:rPr>
          <w:rFonts w:hint="eastAsia" w:ascii="宋体" w:hAnsi="宋体" w:eastAsia="宋体" w:cs="宋体"/>
          <w:sz w:val="22"/>
          <w:szCs w:val="22"/>
        </w:rPr>
        <w:t>号法》该信息的处理仅可在取得同意的情况下进行；</w:t>
      </w:r>
    </w:p>
    <w:p w14:paraId="23FD9EBD">
      <w:pPr>
        <w:bidi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当个人信息主体向协会提出终止处理其个人信息的要求时（《第152-</w:t>
      </w:r>
      <w:r>
        <w:rPr>
          <w:rFonts w:hint="eastAsia" w:ascii="宋体" w:hAnsi="宋体" w:eastAsia="宋体" w:cs="宋体"/>
          <w:sz w:val="22"/>
          <w:szCs w:val="22"/>
          <w:lang w:val="en-US" w:eastAsia="zh-CN"/>
        </w:rPr>
        <w:t>FZ</w:t>
      </w:r>
      <w:r>
        <w:rPr>
          <w:rFonts w:hint="eastAsia" w:ascii="宋体" w:hAnsi="宋体" w:eastAsia="宋体" w:cs="宋体"/>
          <w:sz w:val="22"/>
          <w:szCs w:val="22"/>
        </w:rPr>
        <w:t>号法》第21条第5.1款规定的情形除外），应在收到要求之日起不超过十个工作日内停止处理（若已发出延长期限原因的通知，可延长不超过五个工作日）。</w:t>
      </w:r>
    </w:p>
    <w:p w14:paraId="570F8341">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5.2. 个人信息的保存形式应当能够确定个人信息主体，且保存期限不得超过实现处理目的所需的时间。例外情形为：联邦法律、合同（个人信息主体作为当事方、受益人或担保人）另有规定的保存期限。</w:t>
      </w:r>
    </w:p>
    <w:p w14:paraId="67A9F9B4">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5.3. 纸质载体上的个人信息在欧亚国家财商合作协会的保存期限，应符合俄罗斯联邦档案立法所规定的文件保存期限（2004年10月22日第125-</w:t>
      </w:r>
      <w:r>
        <w:rPr>
          <w:rStyle w:val="9"/>
          <w:rFonts w:hint="eastAsia" w:ascii="宋体" w:hAnsi="宋体" w:eastAsia="宋体" w:cs="宋体"/>
          <w:b w:val="0"/>
          <w:bCs w:val="0"/>
          <w:sz w:val="22"/>
          <w:szCs w:val="22"/>
          <w:lang w:val="en-US" w:eastAsia="zh-CN"/>
        </w:rPr>
        <w:t>FZ</w:t>
      </w:r>
      <w:r>
        <w:rPr>
          <w:rStyle w:val="9"/>
          <w:rFonts w:hint="eastAsia" w:ascii="宋体" w:hAnsi="宋体" w:eastAsia="宋体" w:cs="宋体"/>
          <w:b w:val="0"/>
          <w:bCs w:val="0"/>
          <w:sz w:val="22"/>
          <w:szCs w:val="22"/>
        </w:rPr>
        <w:t>号《俄罗斯联邦档案法》，以及《国家机关、地方自治机关和组织在活动过程中形成的典型管理档案文件及其保存期限目录》（由俄罗斯联邦档案局2019年12月20日第236号命令批准））。</w:t>
      </w:r>
    </w:p>
    <w:p w14:paraId="01530BA5">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5.4. 在个人信息信息系统中处理的个人信息，其保存期限与纸质载体上个人信息的保存期限一致。</w:t>
      </w:r>
    </w:p>
    <w:p w14:paraId="1329D73B">
      <w:pPr>
        <w:pStyle w:val="5"/>
        <w:keepNext w:val="0"/>
        <w:keepLines w:val="0"/>
        <w:widowControl/>
        <w:suppressLineNumbers w:val="0"/>
        <w:jc w:val="center"/>
        <w:rPr>
          <w:rFonts w:hint="eastAsia" w:ascii="宋体" w:hAnsi="宋体" w:eastAsia="宋体" w:cs="宋体"/>
          <w:sz w:val="22"/>
          <w:szCs w:val="22"/>
        </w:rPr>
      </w:pPr>
      <w:r>
        <w:rPr>
          <w:rStyle w:val="9"/>
          <w:rFonts w:hint="eastAsia" w:ascii="宋体" w:hAnsi="宋体" w:eastAsia="宋体" w:cs="宋体"/>
          <w:sz w:val="22"/>
          <w:szCs w:val="22"/>
          <w:lang w:val="en-US" w:eastAsia="zh-CN"/>
        </w:rPr>
        <w:t>六、</w:t>
      </w:r>
      <w:r>
        <w:rPr>
          <w:rStyle w:val="9"/>
          <w:rFonts w:hint="eastAsia" w:ascii="宋体" w:hAnsi="宋体" w:eastAsia="宋体" w:cs="宋体"/>
          <w:sz w:val="22"/>
          <w:szCs w:val="22"/>
        </w:rPr>
        <w:t>个人信息的封锁与销毁程序</w:t>
      </w:r>
    </w:p>
    <w:p w14:paraId="529147C8">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6.1. 欧亚国家财商合作协会按照个人信息相关法律所规定的程序和条件对个人信息进行封锁。</w:t>
      </w:r>
    </w:p>
    <w:p w14:paraId="1B241F30">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6.2. 在达到个人信息处理目的或无需再实现该目的时，个人信息应当被销毁或去标识化。例外情形可由联邦法律另行规定。</w:t>
      </w:r>
    </w:p>
    <w:p w14:paraId="5C495158">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6.3. 非法获取的个人信息，或为实现处理目的并非必需的个人信息，应在个人信息主体（或其代表）提交相关证明材料之日起七个工作日内予以销毁。</w:t>
      </w:r>
    </w:p>
    <w:p w14:paraId="5A941F09">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6.4. 因违法处理而终止处理，且无法确保其处理合法性的个人信息，应自发现违法处理之日起十个工作日内予以销毁。</w:t>
      </w:r>
    </w:p>
    <w:p w14:paraId="04A1AF44">
      <w:pPr>
        <w:pStyle w:val="5"/>
        <w:keepNext w:val="0"/>
        <w:keepLines w:val="0"/>
        <w:widowControl/>
        <w:suppressLineNumbers w:val="0"/>
        <w:rPr>
          <w:rFonts w:hint="eastAsia" w:ascii="宋体" w:hAnsi="宋体" w:eastAsia="宋体" w:cs="宋体"/>
          <w:sz w:val="22"/>
          <w:szCs w:val="22"/>
        </w:rPr>
      </w:pPr>
      <w:r>
        <w:rPr>
          <w:rStyle w:val="9"/>
          <w:rFonts w:hint="eastAsia" w:ascii="宋体" w:hAnsi="宋体" w:eastAsia="宋体" w:cs="宋体"/>
          <w:b w:val="0"/>
          <w:bCs w:val="0"/>
          <w:sz w:val="22"/>
          <w:szCs w:val="22"/>
        </w:rPr>
        <w:t>6.5. 在达到处理目的之日起三十日内，个人信息应予以销毁，除非合同（个人信息主体作为当事方、受益人或担保人）、个人信息主体与协会之间的其他协议另有规定，或者根据联邦法律协会有权在未经个人信息主体同意的情况下继续处理。</w:t>
      </w:r>
    </w:p>
    <w:p w14:paraId="6DE7F22D">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6.5.1. 当包含个人信息的文件达到最长保存期限时，应在三十日内销毁相关个人信息。</w:t>
      </w:r>
    </w:p>
    <w:p w14:paraId="0F7A427C">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6.6. 当个人信息主体撤回其对个人信息处理的同意时，如个人信息的保存已无处理需要，应在收到撤回之日起三十日内予以销毁。合同（个人信息主体作为当事方、受益人或担保人）或其与协会之间的其他协议另有规定的，依照该规定执行。此外，如果协会在无个人信息主体同意的情况下无权根据联邦法律处理该等信息，则应在上述期限内销毁。</w:t>
      </w:r>
    </w:p>
    <w:p w14:paraId="1E680175">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6.7. 对于包含应予销毁的个人信息的实物载体（文件、硬盘、U盘等）和/或信息系统中的数据，由处理个人信息的协会相关部门进行甄别。</w:t>
      </w:r>
    </w:p>
    <w:p w14:paraId="72DAB84C">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6.8. 个人信息的销毁由总经理命令成立的专门委员会执行。</w:t>
      </w:r>
    </w:p>
    <w:p w14:paraId="07A750D7">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6.8.1. 委员会应编制清单，载明需销毁的文件、其他实物载体和/或信息系统中的数据。</w:t>
      </w:r>
    </w:p>
    <w:p w14:paraId="474A41DE">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6.8.2. 纸质载体上的个人信息通过碎纸机销毁。电子载体上的个人信息通过破坏存储介质的物理完整性（使其无法读取或恢复个人信息），以及通过采用保证性数据清除的方法和工具从电子载体中删除信息。</w:t>
      </w:r>
    </w:p>
    <w:p w14:paraId="6FF0280B">
      <w:pPr>
        <w:pStyle w:val="5"/>
        <w:keepNext w:val="0"/>
        <w:keepLines w:val="0"/>
        <w:widowControl/>
        <w:suppressLineNumbers w:val="0"/>
        <w:rPr>
          <w:rFonts w:hint="eastAsia" w:ascii="宋体" w:hAnsi="宋体" w:eastAsia="宋体" w:cs="宋体"/>
          <w:sz w:val="22"/>
          <w:szCs w:val="22"/>
        </w:rPr>
      </w:pPr>
      <w:r>
        <w:rPr>
          <w:rStyle w:val="9"/>
          <w:rFonts w:hint="eastAsia" w:ascii="宋体" w:hAnsi="宋体" w:eastAsia="宋体" w:cs="宋体"/>
          <w:b w:val="0"/>
          <w:bCs w:val="0"/>
          <w:sz w:val="22"/>
          <w:szCs w:val="22"/>
        </w:rPr>
        <w:t xml:space="preserve">6.8.3. </w:t>
      </w:r>
      <w:r>
        <w:rPr>
          <w:rFonts w:hint="eastAsia" w:ascii="宋体" w:hAnsi="宋体" w:eastAsia="宋体" w:cs="宋体"/>
          <w:sz w:val="22"/>
          <w:szCs w:val="22"/>
        </w:rPr>
        <w:t>委员会根据俄罗斯联邦通信、信息技术和大众传媒监督局2022年10月28日第179号命令批准的《个人信息销毁确认要求》，对本规定第6.4、6.5、6.6条所述的个人信息销毁情况进行确认，即：</w:t>
      </w:r>
    </w:p>
    <w:p w14:paraId="0B8AB4A4">
      <w:pPr>
        <w:pStyle w:val="5"/>
        <w:keepNext w:val="0"/>
        <w:keepLines w:val="0"/>
        <w:widowControl/>
        <w:suppressLineNumbers w:val="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 xml:space="preserve">- </w:t>
      </w:r>
      <w:r>
        <w:rPr>
          <w:rStyle w:val="9"/>
          <w:rFonts w:hint="eastAsia" w:ascii="宋体" w:hAnsi="宋体" w:eastAsia="宋体" w:cs="宋体"/>
          <w:b w:val="0"/>
          <w:bCs w:val="0"/>
          <w:sz w:val="22"/>
          <w:szCs w:val="22"/>
        </w:rPr>
        <w:t>若在无自动化工具情况下处理数据，销毁个人信息应通过《个人信息销毁确认书》加以确认；</w:t>
      </w:r>
    </w:p>
    <w:p w14:paraId="708646E6">
      <w:pPr>
        <w:pStyle w:val="5"/>
        <w:keepNext w:val="0"/>
        <w:keepLines w:val="0"/>
        <w:widowControl/>
        <w:suppressLineNumbers w:val="0"/>
        <w:rPr>
          <w:rStyle w:val="9"/>
          <w:rFonts w:hint="eastAsia" w:ascii="宋体" w:hAnsi="宋体" w:eastAsia="宋体" w:cs="宋体"/>
          <w:b w:val="0"/>
          <w:bCs w:val="0"/>
          <w:sz w:val="22"/>
          <w:szCs w:val="22"/>
        </w:rPr>
      </w:pPr>
      <w:r>
        <w:rPr>
          <w:rStyle w:val="9"/>
          <w:rFonts w:hint="eastAsia" w:ascii="宋体" w:hAnsi="宋体" w:eastAsia="宋体" w:cs="宋体"/>
          <w:b w:val="0"/>
          <w:bCs w:val="0"/>
          <w:sz w:val="22"/>
          <w:szCs w:val="22"/>
          <w:lang w:val="en-US" w:eastAsia="zh-CN"/>
        </w:rPr>
        <w:t xml:space="preserve">- </w:t>
      </w:r>
      <w:r>
        <w:rPr>
          <w:rStyle w:val="9"/>
          <w:rFonts w:hint="eastAsia" w:ascii="宋体" w:hAnsi="宋体" w:eastAsia="宋体" w:cs="宋体"/>
          <w:b w:val="0"/>
          <w:bCs w:val="0"/>
          <w:sz w:val="22"/>
          <w:szCs w:val="22"/>
        </w:rPr>
        <w:t>若在使用自动化工具或同时使用与不使用自动化工具的情况下处理数据，销毁个人信息应通过《个人信息销毁确认书》以及从个人信息信息系统事件日志中导出的记录予以确认。</w:t>
      </w:r>
    </w:p>
    <w:p w14:paraId="0AA6A9EE">
      <w:pPr>
        <w:pStyle w:val="5"/>
        <w:keepNext w:val="0"/>
        <w:keepLines w:val="0"/>
        <w:widowControl/>
        <w:suppressLineNumbers w:val="0"/>
        <w:rPr>
          <w:rFonts w:hint="eastAsia" w:ascii="宋体" w:hAnsi="宋体" w:eastAsia="宋体" w:cs="宋体"/>
          <w:b w:val="0"/>
          <w:bCs w:val="0"/>
          <w:sz w:val="22"/>
          <w:szCs w:val="22"/>
        </w:rPr>
      </w:pPr>
      <w:r>
        <w:rPr>
          <w:rFonts w:hint="eastAsia" w:ascii="宋体" w:hAnsi="宋体" w:eastAsia="宋体" w:cs="宋体"/>
          <w:b w:val="0"/>
          <w:bCs w:val="0"/>
          <w:sz w:val="22"/>
          <w:szCs w:val="22"/>
        </w:rPr>
        <w:t>确认书可以采用纸质形式，也可以采用以电子签名签署的电子形式。确认书和日志导出文件的格式及其应包含的内容，由总经理命令批准。</w:t>
      </w:r>
    </w:p>
    <w:p w14:paraId="72646700">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6.8.4. 在编制《个人信息销毁确认书》及个人信息信息系统事件日志导出文件后，委员会应将其移交至财务部门进行后续保存。确认书和日志导出文件的保存期限为自个人信息销毁之日起三年。</w:t>
      </w:r>
    </w:p>
    <w:p w14:paraId="3D3ADAC9">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6.8.5. 对于本规定第6.8.3条未列明的个人信息，其销毁应立即通过《个人信息销毁确认书》加以确认。确认书的格式由总经理命令批准。</w:t>
      </w:r>
    </w:p>
    <w:p w14:paraId="44ECB51A">
      <w:pPr>
        <w:widowControl w:val="0"/>
        <w:autoSpaceDE w:val="0"/>
        <w:autoSpaceDN w:val="0"/>
        <w:spacing w:after="0" w:line="240" w:lineRule="auto"/>
        <w:jc w:val="both"/>
        <w:rPr>
          <w:rFonts w:hint="eastAsia" w:ascii="宋体" w:hAnsi="宋体" w:eastAsia="宋体" w:cs="宋体"/>
          <w:sz w:val="22"/>
          <w:szCs w:val="22"/>
        </w:rPr>
      </w:pPr>
    </w:p>
    <w:p w14:paraId="30C76D17">
      <w:pPr>
        <w:widowControl w:val="0"/>
        <w:autoSpaceDE w:val="0"/>
        <w:autoSpaceDN w:val="0"/>
        <w:spacing w:after="0" w:line="240" w:lineRule="auto"/>
        <w:jc w:val="both"/>
        <w:rPr>
          <w:rFonts w:hint="eastAsia" w:ascii="宋体" w:hAnsi="宋体" w:eastAsia="宋体" w:cs="宋体"/>
          <w:sz w:val="22"/>
          <w:szCs w:val="22"/>
        </w:rPr>
      </w:pPr>
    </w:p>
    <w:p w14:paraId="70D9D0AA">
      <w:pPr>
        <w:widowControl w:val="0"/>
        <w:autoSpaceDE w:val="0"/>
        <w:autoSpaceDN w:val="0"/>
        <w:spacing w:after="0" w:line="240" w:lineRule="auto"/>
        <w:jc w:val="center"/>
        <w:rPr>
          <w:rFonts w:hint="eastAsia" w:ascii="宋体" w:hAnsi="宋体" w:eastAsia="宋体" w:cs="宋体"/>
          <w:b/>
          <w:bCs w:val="0"/>
          <w:sz w:val="22"/>
          <w:szCs w:val="22"/>
        </w:rPr>
      </w:pPr>
      <w:r>
        <w:rPr>
          <w:rFonts w:hint="eastAsia" w:ascii="宋体" w:hAnsi="宋体" w:eastAsia="宋体" w:cs="宋体"/>
          <w:b/>
          <w:bCs w:val="0"/>
          <w:sz w:val="22"/>
          <w:szCs w:val="22"/>
          <w:lang w:val="en-US" w:eastAsia="zh-CN"/>
        </w:rPr>
        <w:t>七</w:t>
      </w:r>
      <w:r>
        <w:rPr>
          <w:rFonts w:hint="eastAsia" w:ascii="宋体" w:hAnsi="宋体" w:eastAsia="宋体" w:cs="宋体"/>
          <w:b/>
          <w:bCs w:val="0"/>
          <w:sz w:val="22"/>
          <w:szCs w:val="22"/>
        </w:rPr>
        <w:t>. 个人信息保护。旨在防止和发现违法行为及消除其后果的程序</w:t>
      </w:r>
    </w:p>
    <w:p w14:paraId="6F27053D">
      <w:pPr>
        <w:widowControl w:val="0"/>
        <w:autoSpaceDE w:val="0"/>
        <w:autoSpaceDN w:val="0"/>
        <w:spacing w:after="0" w:line="240" w:lineRule="auto"/>
        <w:jc w:val="both"/>
        <w:rPr>
          <w:rFonts w:hint="eastAsia" w:ascii="宋体" w:hAnsi="宋体" w:eastAsia="宋体" w:cs="宋体"/>
          <w:sz w:val="22"/>
          <w:szCs w:val="22"/>
        </w:rPr>
      </w:pPr>
    </w:p>
    <w:p w14:paraId="2FAB96AF">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7.1. 未经个人信息主体的书面同意，欧亚国家财商合作协会不得向第三方披露或传播个人信息，联邦法律另有规定的除外。</w:t>
      </w:r>
    </w:p>
    <w:p w14:paraId="6831EB3D">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7.1.1. 严禁通过电话披露或传播个人信息主体的个人信息。</w:t>
      </w:r>
    </w:p>
    <w:p w14:paraId="044860F7">
      <w:pPr>
        <w:pStyle w:val="5"/>
        <w:keepNext w:val="0"/>
        <w:keepLines w:val="0"/>
        <w:widowControl/>
        <w:suppressLineNumbers w:val="0"/>
        <w:rPr>
          <w:rFonts w:hint="eastAsia" w:ascii="宋体" w:hAnsi="宋体" w:eastAsia="宋体" w:cs="宋体"/>
          <w:sz w:val="22"/>
          <w:szCs w:val="22"/>
        </w:rPr>
      </w:pPr>
      <w:r>
        <w:rPr>
          <w:rStyle w:val="9"/>
          <w:rFonts w:hint="eastAsia" w:ascii="宋体" w:hAnsi="宋体" w:eastAsia="宋体" w:cs="宋体"/>
          <w:b w:val="0"/>
          <w:bCs w:val="0"/>
          <w:sz w:val="22"/>
          <w:szCs w:val="22"/>
        </w:rPr>
        <w:t>7.2. 为了保护个人信息，协会根据总经理的命令指定（批准）以下事项：</w:t>
      </w:r>
    </w:p>
    <w:p w14:paraId="4DBA8C62">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负责组织个人信息处理的工作人员；</w:t>
      </w:r>
    </w:p>
    <w:p w14:paraId="7D31BE67">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涉及个人信息处理的岗位清单；</w:t>
      </w:r>
    </w:p>
    <w:p w14:paraId="48723DCC">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协会员工在履行涉及个人信息处理的岗位职责时可访问的个人信息清单；</w:t>
      </w:r>
    </w:p>
    <w:p w14:paraId="5B1BBB96">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进入进行个人信息处理的场所的访问程序；</w:t>
      </w:r>
    </w:p>
    <w:p w14:paraId="26DD6A1E">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协会内部个人信息传递程序；</w:t>
      </w:r>
    </w:p>
    <w:p w14:paraId="4D50109E">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个人信息处理同意书的格式，以及个人信息主体允许传播的个人信息处理同意书格式；</w:t>
      </w:r>
    </w:p>
    <w:p w14:paraId="703036E5">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在个人信息信息系统中处理个人信息的保护程序；</w:t>
      </w:r>
    </w:p>
    <w:p w14:paraId="7412ED30">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内部调查和检查的开展程序；</w:t>
      </w:r>
    </w:p>
    <w:p w14:paraId="4E94F56F">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其他依照个人信息相关法律要求制定的内部规范性文件。</w:t>
      </w:r>
    </w:p>
    <w:p w14:paraId="650EAD07">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7.3. 担任涉及个人信息处理岗位的员工，仅在签署保密承诺书后方可被允许从事相关工作。</w:t>
      </w:r>
    </w:p>
    <w:p w14:paraId="1215DFFB">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7.4. 含有个人信息的实物载体应存放在可上锁的柜中。协会存放这些载体的场所应配备锁闭装置。柜体和房间钥匙的发放须登记签收。</w:t>
      </w:r>
    </w:p>
    <w:p w14:paraId="7524B451">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7.5. 对协会信息系统中包含的个人信息的访问，应通过个人密码进行。</w:t>
      </w:r>
    </w:p>
    <w:p w14:paraId="489D569A">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7.6. 协会使用经认证的防病毒软件，并定期更新病毒库。</w:t>
      </w:r>
    </w:p>
    <w:p w14:paraId="1481646E">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7.7. 协会中从事个人信息处理的员工应定期接受个人信息相关法律要求的培训。</w:t>
      </w:r>
    </w:p>
    <w:p w14:paraId="69DD846D">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7.8. 协会中从事个人信息处理的员工的岗位职责说明书中，应当包括报告任何未经授权访问个人信息情况的义务。</w:t>
      </w:r>
    </w:p>
    <w:p w14:paraId="08CD6A96">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7.9. 协会在以下情况下进行内部调查：</w:t>
      </w:r>
    </w:p>
    <w:p w14:paraId="571B9EBA">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个人信息被非法或意外传递（提供、传播、访问），导致个人信息主体权利受到侵害时；</w:t>
      </w:r>
    </w:p>
    <w:p w14:paraId="7710459A">
      <w:pPr>
        <w:keepNext w:val="0"/>
        <w:keepLines w:val="0"/>
        <w:widowControl/>
        <w:numPr>
          <w:ilvl w:val="0"/>
          <w:numId w:val="0"/>
        </w:numPr>
        <w:suppressLineNumbers w:val="0"/>
        <w:spacing w:before="0" w:beforeAutospacing="1" w:after="0" w:afterAutospacing="1"/>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个人信息相关法律另有规定的其他情形。</w:t>
      </w:r>
    </w:p>
    <w:p w14:paraId="1EA76BEE">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7.10. 负责组织个人信息处理的工作人员应开展内部监督，具体包括：</w:t>
      </w:r>
    </w:p>
    <w:p w14:paraId="53DA8938">
      <w:pPr>
        <w:pStyle w:val="5"/>
        <w:keepNext w:val="0"/>
        <w:keepLines w:val="0"/>
        <w:widowControl/>
        <w:suppressLineNumbers w:val="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 xml:space="preserve">- </w:t>
      </w:r>
      <w:r>
        <w:rPr>
          <w:rFonts w:hint="eastAsia" w:ascii="宋体" w:hAnsi="宋体" w:eastAsia="宋体" w:cs="宋体"/>
          <w:b w:val="0"/>
          <w:bCs w:val="0"/>
          <w:sz w:val="22"/>
          <w:szCs w:val="22"/>
        </w:rPr>
        <w:t>监督被授权处理个人信息的员工是否遵守个人信息相关法律及内部规范性文件的要求；</w:t>
      </w:r>
    </w:p>
    <w:p w14:paraId="61BB5379">
      <w:pPr>
        <w:pStyle w:val="5"/>
        <w:keepNext w:val="0"/>
        <w:keepLines w:val="0"/>
        <w:widowControl/>
        <w:suppressLineNumbers w:val="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 xml:space="preserve">- </w:t>
      </w:r>
      <w:r>
        <w:rPr>
          <w:rFonts w:hint="eastAsia" w:ascii="宋体" w:hAnsi="宋体" w:eastAsia="宋体" w:cs="宋体"/>
          <w:b w:val="0"/>
          <w:bCs w:val="0"/>
          <w:sz w:val="22"/>
          <w:szCs w:val="22"/>
        </w:rPr>
        <w:t>检查上述规范性文件是否符合个人信息相关法律的要求。</w:t>
      </w:r>
    </w:p>
    <w:p w14:paraId="5D0E9A22">
      <w:pPr>
        <w:pStyle w:val="5"/>
        <w:keepNext w:val="0"/>
        <w:keepLines w:val="0"/>
        <w:widowControl/>
        <w:suppressLineNumbers w:val="0"/>
        <w:rPr>
          <w:rFonts w:hint="eastAsia" w:ascii="宋体" w:hAnsi="宋体" w:eastAsia="宋体" w:cs="宋体"/>
          <w:b w:val="0"/>
          <w:bCs w:val="0"/>
          <w:sz w:val="22"/>
          <w:szCs w:val="22"/>
        </w:rPr>
      </w:pPr>
      <w:r>
        <w:rPr>
          <w:rFonts w:hint="eastAsia" w:ascii="宋体" w:hAnsi="宋体" w:eastAsia="宋体" w:cs="宋体"/>
          <w:b w:val="0"/>
          <w:bCs w:val="0"/>
          <w:sz w:val="22"/>
          <w:szCs w:val="22"/>
        </w:rPr>
        <w:t>内部监督以内部检查的形式进行。</w:t>
      </w:r>
    </w:p>
    <w:p w14:paraId="54261615">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7.10.1. 内部计划性检查依据年度计划开展，该计划由总经理批准。</w:t>
      </w:r>
    </w:p>
    <w:p w14:paraId="0D613C58">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7.10.2. 内部临时性检查由负责组织个人信息处理的工作人员决定开展，其依据是以口头或书面形式收到的关于违反个人信息相关法律的信息。</w:t>
      </w:r>
    </w:p>
    <w:p w14:paraId="1380498A">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7.10.3. 内部检查结束后，应向总经理提交书面报告。如发现违规情况，报告中应列明整改措施清单及相应期限。</w:t>
      </w:r>
    </w:p>
    <w:p w14:paraId="2D3470EB">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7.11. 当发现个人信息被非法或偶然传递（提供、传播、访问），并导致个人信息主体权利受到侵害时（以下简称“事件”），应开展内部调查。</w:t>
      </w:r>
    </w:p>
    <w:p w14:paraId="16039C34">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7.11.1. 发生事件时，欧亚国家财商合作协会须在24小时内通知俄罗斯联邦通信、信息技术和大众传媒监督局，内容包括：</w:t>
      </w:r>
    </w:p>
    <w:p w14:paraId="22D86A43">
      <w:pPr>
        <w:keepNext w:val="0"/>
        <w:keepLines w:val="0"/>
        <w:widowControl/>
        <w:numPr>
          <w:ilvl w:val="0"/>
          <w:numId w:val="0"/>
        </w:numPr>
        <w:suppressLineNumbers w:val="0"/>
        <w:spacing w:before="0" w:beforeAutospacing="1" w:after="0" w:afterAutospacing="1"/>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 xml:space="preserve">- </w:t>
      </w:r>
      <w:r>
        <w:rPr>
          <w:rFonts w:hint="eastAsia" w:ascii="宋体" w:hAnsi="宋体" w:eastAsia="宋体" w:cs="宋体"/>
          <w:b w:val="0"/>
          <w:bCs w:val="0"/>
          <w:sz w:val="22"/>
          <w:szCs w:val="22"/>
        </w:rPr>
        <w:t>事件情况；</w:t>
      </w:r>
    </w:p>
    <w:p w14:paraId="102A7BED">
      <w:pPr>
        <w:pStyle w:val="5"/>
        <w:keepNext w:val="0"/>
        <w:keepLines w:val="0"/>
        <w:widowControl/>
        <w:suppressLineNumbers w:val="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 xml:space="preserve">- </w:t>
      </w:r>
      <w:r>
        <w:rPr>
          <w:rFonts w:hint="eastAsia" w:ascii="宋体" w:hAnsi="宋体" w:eastAsia="宋体" w:cs="宋体"/>
          <w:b w:val="0"/>
          <w:bCs w:val="0"/>
          <w:sz w:val="22"/>
          <w:szCs w:val="22"/>
        </w:rPr>
        <w:t>事件的可能原因及对一个或多个个人信息主体权利造成的损害；</w:t>
      </w:r>
    </w:p>
    <w:p w14:paraId="7A8D7BCD">
      <w:pPr>
        <w:pStyle w:val="5"/>
        <w:keepNext w:val="0"/>
        <w:keepLines w:val="0"/>
        <w:widowControl/>
        <w:suppressLineNumbers w:val="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 xml:space="preserve">- </w:t>
      </w:r>
      <w:r>
        <w:rPr>
          <w:rFonts w:hint="eastAsia" w:ascii="宋体" w:hAnsi="宋体" w:eastAsia="宋体" w:cs="宋体"/>
          <w:b w:val="0"/>
          <w:bCs w:val="0"/>
          <w:sz w:val="22"/>
          <w:szCs w:val="22"/>
        </w:rPr>
        <w:t>已采取的消除事件后果的措施；</w:t>
      </w:r>
    </w:p>
    <w:p w14:paraId="79F515C7">
      <w:pPr>
        <w:pStyle w:val="5"/>
        <w:keepNext w:val="0"/>
        <w:keepLines w:val="0"/>
        <w:widowControl/>
        <w:suppressLineNumbers w:val="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 xml:space="preserve">- </w:t>
      </w:r>
      <w:r>
        <w:rPr>
          <w:rFonts w:hint="eastAsia" w:ascii="宋体" w:hAnsi="宋体" w:eastAsia="宋体" w:cs="宋体"/>
          <w:b w:val="0"/>
          <w:bCs w:val="0"/>
          <w:sz w:val="22"/>
          <w:szCs w:val="22"/>
        </w:rPr>
        <w:t>协会中被授权就事件相关问题与</w:t>
      </w:r>
      <w:r>
        <w:rPr>
          <w:rStyle w:val="9"/>
          <w:rFonts w:hint="eastAsia" w:ascii="宋体" w:hAnsi="宋体" w:eastAsia="宋体" w:cs="宋体"/>
          <w:b w:val="0"/>
          <w:bCs w:val="0"/>
          <w:sz w:val="22"/>
          <w:szCs w:val="22"/>
        </w:rPr>
        <w:t>俄罗斯联邦通信、信息技术和大众传媒监督局</w:t>
      </w:r>
      <w:r>
        <w:rPr>
          <w:rFonts w:hint="eastAsia" w:ascii="宋体" w:hAnsi="宋体" w:eastAsia="宋体" w:cs="宋体"/>
          <w:b w:val="0"/>
          <w:bCs w:val="0"/>
          <w:sz w:val="22"/>
          <w:szCs w:val="22"/>
        </w:rPr>
        <w:t>进行沟通的代表。</w:t>
      </w:r>
    </w:p>
    <w:p w14:paraId="3FF975F2">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rPr>
        <w:t>在提交通知时，应遵循《俄罗斯联邦通信、信息技术和大众传媒监督局关于建立个人信息领域事件登记册与运营方互动的程序与条件》（2022年11月14日第187号命令批准）。</w:t>
      </w:r>
    </w:p>
    <w:p w14:paraId="07860C57">
      <w:pPr>
        <w:pStyle w:val="5"/>
        <w:keepNext w:val="0"/>
        <w:keepLines w:val="0"/>
        <w:widowControl/>
        <w:suppressLineNumbers w:val="0"/>
        <w:rPr>
          <w:rStyle w:val="9"/>
          <w:rFonts w:hint="eastAsia" w:ascii="宋体" w:hAnsi="宋体" w:eastAsia="宋体" w:cs="宋体"/>
          <w:b w:val="0"/>
          <w:bCs w:val="0"/>
          <w:sz w:val="22"/>
          <w:szCs w:val="22"/>
        </w:rPr>
      </w:pPr>
      <w:r>
        <w:rPr>
          <w:rStyle w:val="9"/>
          <w:rFonts w:hint="eastAsia" w:ascii="宋体" w:hAnsi="宋体" w:eastAsia="宋体" w:cs="宋体"/>
          <w:b w:val="0"/>
          <w:bCs w:val="0"/>
          <w:sz w:val="22"/>
          <w:szCs w:val="22"/>
        </w:rPr>
        <w:t>7.11.2. 在72小时内，欧亚国家财商合作协会必须：</w:t>
      </w:r>
    </w:p>
    <w:p w14:paraId="634B24B8">
      <w:pPr>
        <w:pStyle w:val="5"/>
        <w:keepNext w:val="0"/>
        <w:keepLines w:val="0"/>
        <w:widowControl/>
        <w:suppressLineNumbers w:val="0"/>
        <w:rPr>
          <w:rFonts w:hint="eastAsia" w:ascii="宋体" w:hAnsi="宋体" w:eastAsia="宋体" w:cs="宋体"/>
          <w:sz w:val="22"/>
          <w:szCs w:val="22"/>
        </w:rPr>
      </w:pPr>
      <w:r>
        <w:rPr>
          <w:rStyle w:val="9"/>
          <w:rFonts w:hint="eastAsia" w:ascii="宋体" w:hAnsi="宋体" w:eastAsia="宋体" w:cs="宋体"/>
          <w:sz w:val="22"/>
          <w:szCs w:val="22"/>
          <w:lang w:val="en-US" w:eastAsia="zh-CN"/>
        </w:rPr>
        <w:t xml:space="preserve">- </w:t>
      </w:r>
      <w:r>
        <w:rPr>
          <w:rFonts w:hint="eastAsia" w:ascii="宋体" w:hAnsi="宋体" w:eastAsia="宋体" w:cs="宋体"/>
          <w:sz w:val="22"/>
          <w:szCs w:val="22"/>
        </w:rPr>
        <w:t>将内部调查的结果通知俄罗斯联邦通信、信息技术和大众传媒监督局；</w:t>
      </w:r>
    </w:p>
    <w:p w14:paraId="626A0E48">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提供导致事件发生的人员信息（如有）。</w:t>
      </w:r>
    </w:p>
    <w:p w14:paraId="3F9A3A71">
      <w:pPr>
        <w:pStyle w:val="5"/>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rPr>
        <w:t>在提交通知时，还应遵循《俄罗斯联邦通信、信息技术和大众传媒监督局关于建立个人信息领域事件登记册与运营方互动的程序与条件》（2022年11月14日第187号命令批准）。</w:t>
      </w:r>
    </w:p>
    <w:p w14:paraId="5873F629">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7.12. 当个人信息主体（或其代表）提供确认信息，表明其个人信息不完整、不准确或不再有效时，应在七个工作日内进行修改。协会以书面形式通知个人信息主体（或其代表）所作的修改，并通过电子邮件告知已获得相关个人信息的第三方。</w:t>
      </w:r>
    </w:p>
    <w:p w14:paraId="656D718D">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7.13. 协会应当就纠正个人信息非法处理行为的情况通知个人信息主体（或其代表）。若该情况由个人信息主体（或其代表）向俄罗斯联邦通信、信息技术和大众传媒监督局提交申请，或由</w:t>
      </w:r>
      <w:r>
        <w:rPr>
          <w:rFonts w:hint="eastAsia" w:ascii="宋体" w:hAnsi="宋体" w:eastAsia="宋体" w:cs="宋体"/>
          <w:i w:val="0"/>
          <w:iCs w:val="0"/>
          <w:caps w:val="0"/>
          <w:color w:val="auto"/>
          <w:spacing w:val="0"/>
          <w:sz w:val="22"/>
          <w:szCs w:val="22"/>
          <w:u w:val="none"/>
        </w:rPr>
        <w:t>俄联邦通信监管局</w:t>
      </w:r>
      <w:r>
        <w:rPr>
          <w:rStyle w:val="9"/>
          <w:rFonts w:hint="eastAsia" w:ascii="宋体" w:hAnsi="宋体" w:eastAsia="宋体" w:cs="宋体"/>
          <w:b w:val="0"/>
          <w:bCs w:val="0"/>
          <w:sz w:val="22"/>
          <w:szCs w:val="22"/>
        </w:rPr>
        <w:t>主动提出请求，协会亦须通知</w:t>
      </w:r>
      <w:r>
        <w:rPr>
          <w:rFonts w:hint="eastAsia" w:ascii="宋体" w:hAnsi="宋体" w:eastAsia="宋体" w:cs="宋体"/>
          <w:i w:val="0"/>
          <w:iCs w:val="0"/>
          <w:caps w:val="0"/>
          <w:color w:val="auto"/>
          <w:spacing w:val="0"/>
          <w:sz w:val="22"/>
          <w:szCs w:val="22"/>
          <w:u w:val="none"/>
        </w:rPr>
        <w:t>俄联邦通信监管局</w:t>
      </w:r>
      <w:r>
        <w:rPr>
          <w:rStyle w:val="9"/>
          <w:rFonts w:hint="eastAsia" w:ascii="宋体" w:hAnsi="宋体" w:eastAsia="宋体" w:cs="宋体"/>
          <w:b w:val="0"/>
          <w:bCs w:val="0"/>
          <w:sz w:val="22"/>
          <w:szCs w:val="22"/>
        </w:rPr>
        <w:t>。</w:t>
      </w:r>
    </w:p>
    <w:p w14:paraId="123CA9AE">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7.13.1. 在销毁被非法处理的个人信息时，通知应按照本规定第7.13条的要求进行。</w:t>
      </w:r>
    </w:p>
    <w:p w14:paraId="44A738A3">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7.14. 在销毁非法获取的个人信息，或对声明的处理目的而言并非必需的个人信息时，协会应以书面形式通知个人信息主体（或其代表）已采取的措施。同时，协会还应通过电子邮件通知已获得相关个人信息的第三方。</w:t>
      </w:r>
    </w:p>
    <w:p w14:paraId="4D951367">
      <w:pPr>
        <w:widowControl w:val="0"/>
        <w:autoSpaceDE w:val="0"/>
        <w:autoSpaceDN w:val="0"/>
        <w:spacing w:after="0" w:line="240" w:lineRule="auto"/>
        <w:jc w:val="both"/>
        <w:rPr>
          <w:rFonts w:hint="eastAsia" w:ascii="宋体" w:hAnsi="宋体" w:eastAsia="宋体" w:cs="宋体"/>
          <w:sz w:val="22"/>
          <w:szCs w:val="22"/>
        </w:rPr>
      </w:pPr>
    </w:p>
    <w:p w14:paraId="1A5ED68C">
      <w:pPr>
        <w:pStyle w:val="5"/>
        <w:keepNext w:val="0"/>
        <w:keepLines w:val="0"/>
        <w:widowControl/>
        <w:suppressLineNumbers w:val="0"/>
        <w:jc w:val="center"/>
        <w:rPr>
          <w:rFonts w:hint="eastAsia" w:ascii="宋体" w:hAnsi="宋体" w:eastAsia="宋体" w:cs="宋体"/>
          <w:sz w:val="22"/>
          <w:szCs w:val="22"/>
        </w:rPr>
      </w:pPr>
      <w:r>
        <w:rPr>
          <w:rStyle w:val="9"/>
          <w:rFonts w:hint="eastAsia" w:ascii="宋体" w:hAnsi="宋体" w:eastAsia="宋体" w:cs="宋体"/>
          <w:sz w:val="22"/>
          <w:szCs w:val="22"/>
          <w:lang w:val="en-US" w:eastAsia="zh-CN"/>
        </w:rPr>
        <w:t>八、</w:t>
      </w:r>
      <w:r>
        <w:rPr>
          <w:rStyle w:val="9"/>
          <w:rFonts w:hint="eastAsia" w:ascii="宋体" w:hAnsi="宋体" w:eastAsia="宋体" w:cs="宋体"/>
          <w:sz w:val="22"/>
          <w:szCs w:val="22"/>
        </w:rPr>
        <w:t>违反个人信息处理规范的责任</w:t>
      </w:r>
    </w:p>
    <w:p w14:paraId="3113DC73">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8.1. 在处理个人信息过程中，违反俄罗斯联邦个人信息相关法律规定的人员，应依照《俄罗斯联邦劳动法典》及其他联邦法律的规定，承担纪律责任和物质责任。此外，还应依照联邦法律的规定，承担行政责任、民事责任或刑事责任。</w:t>
      </w:r>
    </w:p>
    <w:p w14:paraId="738564B1">
      <w:pPr>
        <w:pStyle w:val="5"/>
        <w:keepNext w:val="0"/>
        <w:keepLines w:val="0"/>
        <w:widowControl/>
        <w:suppressLineNumbers w:val="0"/>
        <w:rPr>
          <w:rFonts w:hint="eastAsia" w:ascii="宋体" w:hAnsi="宋体" w:eastAsia="宋体" w:cs="宋体"/>
          <w:b w:val="0"/>
          <w:bCs w:val="0"/>
          <w:sz w:val="22"/>
          <w:szCs w:val="22"/>
        </w:rPr>
      </w:pPr>
      <w:r>
        <w:rPr>
          <w:rStyle w:val="9"/>
          <w:rFonts w:hint="eastAsia" w:ascii="宋体" w:hAnsi="宋体" w:eastAsia="宋体" w:cs="宋体"/>
          <w:b w:val="0"/>
          <w:bCs w:val="0"/>
          <w:sz w:val="22"/>
          <w:szCs w:val="22"/>
        </w:rPr>
        <w:t>8.2. 因侵犯个人信息主体权利、违反个人信息处理规则或不遵守《第152-</w:t>
      </w:r>
      <w:r>
        <w:rPr>
          <w:rStyle w:val="9"/>
          <w:rFonts w:hint="eastAsia" w:ascii="宋体" w:hAnsi="宋体" w:eastAsia="宋体" w:cs="宋体"/>
          <w:b w:val="0"/>
          <w:bCs w:val="0"/>
          <w:sz w:val="22"/>
          <w:szCs w:val="22"/>
          <w:lang w:val="en-US" w:eastAsia="zh-CN"/>
        </w:rPr>
        <w:t>FZ</w:t>
      </w:r>
      <w:r>
        <w:rPr>
          <w:rStyle w:val="9"/>
          <w:rFonts w:hint="eastAsia" w:ascii="宋体" w:hAnsi="宋体" w:eastAsia="宋体" w:cs="宋体"/>
          <w:b w:val="0"/>
          <w:bCs w:val="0"/>
          <w:sz w:val="22"/>
          <w:szCs w:val="22"/>
        </w:rPr>
        <w:t>号法》所规定的个人信息保护要求而对个人信息主体造成精神损害的，应当依据俄罗斯联邦法律予以赔偿。精神损害赔偿独立于财产损失和个人信息主体遭受的实际损失。</w:t>
      </w:r>
    </w:p>
    <w:p w14:paraId="297E8796">
      <w:pPr>
        <w:widowControl w:val="0"/>
        <w:autoSpaceDE w:val="0"/>
        <w:autoSpaceDN w:val="0"/>
        <w:spacing w:after="0" w:line="240" w:lineRule="auto"/>
        <w:ind w:firstLine="540"/>
        <w:jc w:val="both"/>
        <w:rPr>
          <w:rFonts w:ascii="Times New Roman" w:hAnsi="Times New Roman" w:cs="Times New Roman"/>
          <w:sz w:val="24"/>
          <w:szCs w:val="24"/>
        </w:rPr>
      </w:pPr>
    </w:p>
    <w:sectPr>
      <w:headerReference r:id="rId5" w:type="first"/>
      <w:footerReference r:id="rId7" w:type="first"/>
      <w:footerReference r:id="rId6" w:type="default"/>
      <w:type w:val="oddPage"/>
      <w:pgSz w:w="11906" w:h="16838"/>
      <w:pgMar w:top="1134" w:right="1274" w:bottom="568" w:left="1701" w:header="0" w:footer="0"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9372453"/>
      <w:docPartObj>
        <w:docPartGallery w:val="autotext"/>
      </w:docPartObj>
    </w:sdtPr>
    <w:sdtContent>
      <w:p w14:paraId="4A351FB9">
        <w:pPr>
          <w:pStyle w:val="3"/>
          <w:jc w:val="right"/>
        </w:pPr>
        <w:r>
          <w:fldChar w:fldCharType="begin"/>
        </w:r>
        <w:r>
          <w:instrText xml:space="preserve">PAGE   \* MERGEFORMAT</w:instrText>
        </w:r>
        <w:r>
          <w:fldChar w:fldCharType="separate"/>
        </w:r>
        <w:r>
          <w:t>2</w:t>
        </w:r>
        <w:r>
          <w:fldChar w:fldCharType="end"/>
        </w:r>
      </w:p>
    </w:sdtContent>
  </w:sdt>
  <w:p w14:paraId="45AF07AC">
    <w:pPr>
      <w:pStyle w:val="3"/>
      <w:ind w:left="-170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1433983"/>
      <w:docPartObj>
        <w:docPartGallery w:val="autotext"/>
      </w:docPartObj>
    </w:sdtPr>
    <w:sdtContent>
      <w:p w14:paraId="7856F06F">
        <w:pPr>
          <w:pStyle w:val="3"/>
          <w:jc w:val="right"/>
        </w:pPr>
        <w:r>
          <w:fldChar w:fldCharType="begin"/>
        </w:r>
        <w:r>
          <w:instrText xml:space="preserve">PAGE   \* MERGEFORMAT</w:instrText>
        </w:r>
        <w:r>
          <w:fldChar w:fldCharType="separate"/>
        </w:r>
        <w:r>
          <w:t>2</w:t>
        </w:r>
        <w:r>
          <w:fldChar w:fldCharType="end"/>
        </w:r>
      </w:p>
    </w:sdtContent>
  </w:sdt>
  <w:p w14:paraId="2CADC133">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EA090">
    <w:pPr>
      <w:pStyle w:val="4"/>
      <w:tabs>
        <w:tab w:val="right" w:pos="7088"/>
        <w:tab w:val="clear" w:pos="9355"/>
      </w:tabs>
      <w:ind w:left="-1701" w:right="-284"/>
      <w:jc w:val="right"/>
    </w:pPr>
    <w:r>
      <w:rPr>
        <w:lang w:eastAsia="ru-RU"/>
      </w:rPr>
      <w:drawing>
        <wp:inline distT="0" distB="0" distL="0" distR="0">
          <wp:extent cx="7559675" cy="2057400"/>
          <wp:effectExtent l="0" t="0" r="3175" b="0"/>
          <wp:docPr id="568975346" name="Рисунок 568975346" descr="C:\Users\FBA EAC 7\Documents\ФБА ЕАС\Установочные  документы\Бланки эмблема\2020\логотип для бланка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75346" name="Рисунок 568975346" descr="C:\Users\FBA EAC 7\Documents\ФБА ЕАС\Установочные  документы\Бланки эмблема\2020\логотип для бланка 20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59675" cy="2057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00F80"/>
    <w:multiLevelType w:val="multilevel"/>
    <w:tmpl w:val="1F800F8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2B"/>
    <w:rsid w:val="00023AC0"/>
    <w:rsid w:val="00025715"/>
    <w:rsid w:val="00031CC7"/>
    <w:rsid w:val="00037950"/>
    <w:rsid w:val="00053CE5"/>
    <w:rsid w:val="000657B8"/>
    <w:rsid w:val="0006795F"/>
    <w:rsid w:val="00081E20"/>
    <w:rsid w:val="0008555F"/>
    <w:rsid w:val="000C322B"/>
    <w:rsid w:val="000F4326"/>
    <w:rsid w:val="00104C54"/>
    <w:rsid w:val="00116DC3"/>
    <w:rsid w:val="00133F7A"/>
    <w:rsid w:val="001369B3"/>
    <w:rsid w:val="00170104"/>
    <w:rsid w:val="00171B7E"/>
    <w:rsid w:val="0017608D"/>
    <w:rsid w:val="001A12A2"/>
    <w:rsid w:val="001C1263"/>
    <w:rsid w:val="001C3C64"/>
    <w:rsid w:val="001C4A16"/>
    <w:rsid w:val="001E0024"/>
    <w:rsid w:val="001E78CB"/>
    <w:rsid w:val="001F20E8"/>
    <w:rsid w:val="00215712"/>
    <w:rsid w:val="00222A52"/>
    <w:rsid w:val="00240D0A"/>
    <w:rsid w:val="002433C6"/>
    <w:rsid w:val="0024606B"/>
    <w:rsid w:val="00263548"/>
    <w:rsid w:val="00272558"/>
    <w:rsid w:val="002935E8"/>
    <w:rsid w:val="00293EBF"/>
    <w:rsid w:val="002A21DF"/>
    <w:rsid w:val="002B1D41"/>
    <w:rsid w:val="002D191A"/>
    <w:rsid w:val="002F3949"/>
    <w:rsid w:val="00302253"/>
    <w:rsid w:val="00304A17"/>
    <w:rsid w:val="00306BD8"/>
    <w:rsid w:val="00312116"/>
    <w:rsid w:val="0032391D"/>
    <w:rsid w:val="00332BED"/>
    <w:rsid w:val="00340BF4"/>
    <w:rsid w:val="003719C8"/>
    <w:rsid w:val="0038383D"/>
    <w:rsid w:val="003B4E6E"/>
    <w:rsid w:val="003B61A4"/>
    <w:rsid w:val="003D2F32"/>
    <w:rsid w:val="003D70B8"/>
    <w:rsid w:val="003F057B"/>
    <w:rsid w:val="003F1FA9"/>
    <w:rsid w:val="003F4897"/>
    <w:rsid w:val="00401DAC"/>
    <w:rsid w:val="004136FF"/>
    <w:rsid w:val="00414A0E"/>
    <w:rsid w:val="0043104D"/>
    <w:rsid w:val="00462AE8"/>
    <w:rsid w:val="00464307"/>
    <w:rsid w:val="00467EF0"/>
    <w:rsid w:val="0047646B"/>
    <w:rsid w:val="004943DE"/>
    <w:rsid w:val="00497F42"/>
    <w:rsid w:val="004B3B04"/>
    <w:rsid w:val="004C0ECB"/>
    <w:rsid w:val="004C3A2C"/>
    <w:rsid w:val="004C4E39"/>
    <w:rsid w:val="004D5BD4"/>
    <w:rsid w:val="004D619F"/>
    <w:rsid w:val="004E2216"/>
    <w:rsid w:val="004E5E0B"/>
    <w:rsid w:val="0050277F"/>
    <w:rsid w:val="00504CB1"/>
    <w:rsid w:val="00516DE4"/>
    <w:rsid w:val="00525F90"/>
    <w:rsid w:val="00534661"/>
    <w:rsid w:val="00537DCB"/>
    <w:rsid w:val="00560739"/>
    <w:rsid w:val="00572F80"/>
    <w:rsid w:val="00574C22"/>
    <w:rsid w:val="0057689B"/>
    <w:rsid w:val="00584DAE"/>
    <w:rsid w:val="005A0722"/>
    <w:rsid w:val="005B7788"/>
    <w:rsid w:val="00610B34"/>
    <w:rsid w:val="00615E81"/>
    <w:rsid w:val="0061673B"/>
    <w:rsid w:val="00621C82"/>
    <w:rsid w:val="006221F3"/>
    <w:rsid w:val="0062416E"/>
    <w:rsid w:val="00634B82"/>
    <w:rsid w:val="00647239"/>
    <w:rsid w:val="00647EF2"/>
    <w:rsid w:val="00675AF6"/>
    <w:rsid w:val="00675E50"/>
    <w:rsid w:val="00676D33"/>
    <w:rsid w:val="00684A4B"/>
    <w:rsid w:val="006858AB"/>
    <w:rsid w:val="0068637A"/>
    <w:rsid w:val="00693D27"/>
    <w:rsid w:val="006969C8"/>
    <w:rsid w:val="006A62D6"/>
    <w:rsid w:val="006C5C84"/>
    <w:rsid w:val="006D415D"/>
    <w:rsid w:val="006F077C"/>
    <w:rsid w:val="006F6BF4"/>
    <w:rsid w:val="006F7EED"/>
    <w:rsid w:val="00702F82"/>
    <w:rsid w:val="007166CC"/>
    <w:rsid w:val="007341F8"/>
    <w:rsid w:val="00735354"/>
    <w:rsid w:val="0073622B"/>
    <w:rsid w:val="00740649"/>
    <w:rsid w:val="00747D30"/>
    <w:rsid w:val="00751F3F"/>
    <w:rsid w:val="00753D2B"/>
    <w:rsid w:val="00785C66"/>
    <w:rsid w:val="00792135"/>
    <w:rsid w:val="00794806"/>
    <w:rsid w:val="007A2C98"/>
    <w:rsid w:val="007A63AC"/>
    <w:rsid w:val="007C01DB"/>
    <w:rsid w:val="007C5147"/>
    <w:rsid w:val="007D78B4"/>
    <w:rsid w:val="007E2BE1"/>
    <w:rsid w:val="007F5A91"/>
    <w:rsid w:val="00814730"/>
    <w:rsid w:val="00830C9D"/>
    <w:rsid w:val="0083742E"/>
    <w:rsid w:val="008448DA"/>
    <w:rsid w:val="008466C7"/>
    <w:rsid w:val="00882631"/>
    <w:rsid w:val="00884068"/>
    <w:rsid w:val="00885B23"/>
    <w:rsid w:val="00892987"/>
    <w:rsid w:val="0089586B"/>
    <w:rsid w:val="00896568"/>
    <w:rsid w:val="008B2B88"/>
    <w:rsid w:val="008B5A75"/>
    <w:rsid w:val="008C655A"/>
    <w:rsid w:val="008D6553"/>
    <w:rsid w:val="008F208C"/>
    <w:rsid w:val="008F45D9"/>
    <w:rsid w:val="009107E6"/>
    <w:rsid w:val="00910B80"/>
    <w:rsid w:val="00920BE4"/>
    <w:rsid w:val="00926F86"/>
    <w:rsid w:val="009302EA"/>
    <w:rsid w:val="0093645B"/>
    <w:rsid w:val="00936A32"/>
    <w:rsid w:val="00947D05"/>
    <w:rsid w:val="0095199E"/>
    <w:rsid w:val="00965E23"/>
    <w:rsid w:val="0098606D"/>
    <w:rsid w:val="00997DFD"/>
    <w:rsid w:val="009A35DA"/>
    <w:rsid w:val="009B5F8B"/>
    <w:rsid w:val="009B7774"/>
    <w:rsid w:val="009B7F31"/>
    <w:rsid w:val="009D1337"/>
    <w:rsid w:val="009D73CC"/>
    <w:rsid w:val="009E13AC"/>
    <w:rsid w:val="009F593B"/>
    <w:rsid w:val="00A00A07"/>
    <w:rsid w:val="00A07051"/>
    <w:rsid w:val="00A1323C"/>
    <w:rsid w:val="00A13C39"/>
    <w:rsid w:val="00A34B98"/>
    <w:rsid w:val="00A35F13"/>
    <w:rsid w:val="00A44BB1"/>
    <w:rsid w:val="00A67806"/>
    <w:rsid w:val="00A712C4"/>
    <w:rsid w:val="00A8296F"/>
    <w:rsid w:val="00A84C54"/>
    <w:rsid w:val="00A93038"/>
    <w:rsid w:val="00A97BB1"/>
    <w:rsid w:val="00AB289A"/>
    <w:rsid w:val="00AD0238"/>
    <w:rsid w:val="00AD1689"/>
    <w:rsid w:val="00AD5CB7"/>
    <w:rsid w:val="00AD6C3C"/>
    <w:rsid w:val="00AE4660"/>
    <w:rsid w:val="00AF4AE6"/>
    <w:rsid w:val="00B055CF"/>
    <w:rsid w:val="00B0573F"/>
    <w:rsid w:val="00B40B11"/>
    <w:rsid w:val="00B63686"/>
    <w:rsid w:val="00B77B58"/>
    <w:rsid w:val="00B8303C"/>
    <w:rsid w:val="00B9586F"/>
    <w:rsid w:val="00BA4CAB"/>
    <w:rsid w:val="00BB2A56"/>
    <w:rsid w:val="00BC589C"/>
    <w:rsid w:val="00BE180B"/>
    <w:rsid w:val="00BF3430"/>
    <w:rsid w:val="00C22B3E"/>
    <w:rsid w:val="00C25D8E"/>
    <w:rsid w:val="00C31024"/>
    <w:rsid w:val="00C31710"/>
    <w:rsid w:val="00C332B7"/>
    <w:rsid w:val="00C33EC8"/>
    <w:rsid w:val="00C51A91"/>
    <w:rsid w:val="00CD384E"/>
    <w:rsid w:val="00CF3DC8"/>
    <w:rsid w:val="00D36025"/>
    <w:rsid w:val="00D406C0"/>
    <w:rsid w:val="00D45C5A"/>
    <w:rsid w:val="00D460F3"/>
    <w:rsid w:val="00D46764"/>
    <w:rsid w:val="00D510D1"/>
    <w:rsid w:val="00D52C09"/>
    <w:rsid w:val="00D55C64"/>
    <w:rsid w:val="00D85E77"/>
    <w:rsid w:val="00D87B75"/>
    <w:rsid w:val="00DA575D"/>
    <w:rsid w:val="00DC499A"/>
    <w:rsid w:val="00DD32D9"/>
    <w:rsid w:val="00DD4359"/>
    <w:rsid w:val="00E0711B"/>
    <w:rsid w:val="00E07BD4"/>
    <w:rsid w:val="00E24E01"/>
    <w:rsid w:val="00E25863"/>
    <w:rsid w:val="00E727BC"/>
    <w:rsid w:val="00E76544"/>
    <w:rsid w:val="00E93339"/>
    <w:rsid w:val="00E96B38"/>
    <w:rsid w:val="00EA5978"/>
    <w:rsid w:val="00EB65C4"/>
    <w:rsid w:val="00EC4EEA"/>
    <w:rsid w:val="00ED5F96"/>
    <w:rsid w:val="00ED6F9B"/>
    <w:rsid w:val="00EE48C5"/>
    <w:rsid w:val="00F057DA"/>
    <w:rsid w:val="00F469EE"/>
    <w:rsid w:val="00F50A27"/>
    <w:rsid w:val="00F53167"/>
    <w:rsid w:val="00F53381"/>
    <w:rsid w:val="00F65D21"/>
    <w:rsid w:val="00F7327F"/>
    <w:rsid w:val="00F73FEA"/>
    <w:rsid w:val="00F81CD5"/>
    <w:rsid w:val="00F91FCE"/>
    <w:rsid w:val="00FE11F3"/>
    <w:rsid w:val="00FE2B99"/>
    <w:rsid w:val="00FF0BCA"/>
    <w:rsid w:val="00FF5915"/>
    <w:rsid w:val="01BF5575"/>
    <w:rsid w:val="02942A47"/>
    <w:rsid w:val="083251D0"/>
    <w:rsid w:val="088272FC"/>
    <w:rsid w:val="08A16908"/>
    <w:rsid w:val="09B55EFA"/>
    <w:rsid w:val="09D467AF"/>
    <w:rsid w:val="0B093D05"/>
    <w:rsid w:val="0D0A5F71"/>
    <w:rsid w:val="0EED198A"/>
    <w:rsid w:val="16DC74A2"/>
    <w:rsid w:val="191C59B6"/>
    <w:rsid w:val="1F9A41E7"/>
    <w:rsid w:val="236F7CD9"/>
    <w:rsid w:val="23ED6700"/>
    <w:rsid w:val="24C85C3F"/>
    <w:rsid w:val="267F67D1"/>
    <w:rsid w:val="26893AC5"/>
    <w:rsid w:val="29A749BD"/>
    <w:rsid w:val="2C7E5D9F"/>
    <w:rsid w:val="2EDA071F"/>
    <w:rsid w:val="341D5FA7"/>
    <w:rsid w:val="353D7F83"/>
    <w:rsid w:val="35C651C7"/>
    <w:rsid w:val="36194C51"/>
    <w:rsid w:val="36705660"/>
    <w:rsid w:val="393825F0"/>
    <w:rsid w:val="3C014182"/>
    <w:rsid w:val="3D8A3804"/>
    <w:rsid w:val="41F630AA"/>
    <w:rsid w:val="4469669F"/>
    <w:rsid w:val="44754A2D"/>
    <w:rsid w:val="470F55A1"/>
    <w:rsid w:val="4DC67E79"/>
    <w:rsid w:val="4E816CDB"/>
    <w:rsid w:val="535D6353"/>
    <w:rsid w:val="55B961B3"/>
    <w:rsid w:val="58711142"/>
    <w:rsid w:val="588675CA"/>
    <w:rsid w:val="5B204D10"/>
    <w:rsid w:val="5D0E5BDE"/>
    <w:rsid w:val="5E045D4D"/>
    <w:rsid w:val="5FD15044"/>
    <w:rsid w:val="638C2CB2"/>
    <w:rsid w:val="6BE02D0B"/>
    <w:rsid w:val="741438C2"/>
    <w:rsid w:val="78A76B46"/>
    <w:rsid w:val="7E9446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pPr>
      <w:spacing w:after="0" w:line="240" w:lineRule="auto"/>
    </w:pPr>
    <w:rPr>
      <w:rFonts w:ascii="Tahoma" w:hAnsi="Tahoma" w:cs="Tahoma"/>
      <w:sz w:val="16"/>
      <w:szCs w:val="16"/>
    </w:rPr>
  </w:style>
  <w:style w:type="paragraph" w:styleId="3">
    <w:name w:val="footer"/>
    <w:basedOn w:val="1"/>
    <w:link w:val="12"/>
    <w:unhideWhenUsed/>
    <w:qFormat/>
    <w:uiPriority w:val="99"/>
    <w:pPr>
      <w:tabs>
        <w:tab w:val="center" w:pos="4677"/>
        <w:tab w:val="right" w:pos="9355"/>
      </w:tabs>
      <w:spacing w:after="0" w:line="240" w:lineRule="auto"/>
    </w:pPr>
  </w:style>
  <w:style w:type="paragraph" w:styleId="4">
    <w:name w:val="header"/>
    <w:basedOn w:val="1"/>
    <w:link w:val="11"/>
    <w:unhideWhenUsed/>
    <w:qFormat/>
    <w:uiPriority w:val="99"/>
    <w:pPr>
      <w:tabs>
        <w:tab w:val="center" w:pos="4677"/>
        <w:tab w:val="right" w:pos="9355"/>
      </w:tabs>
      <w:spacing w:after="0" w:line="240" w:lineRule="auto"/>
    </w:p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Верхний колонтитул Знак"/>
    <w:basedOn w:val="8"/>
    <w:link w:val="4"/>
    <w:qFormat/>
    <w:uiPriority w:val="99"/>
  </w:style>
  <w:style w:type="character" w:customStyle="1" w:styleId="12">
    <w:name w:val="Нижний колонтитул Знак"/>
    <w:basedOn w:val="8"/>
    <w:link w:val="3"/>
    <w:qFormat/>
    <w:uiPriority w:val="99"/>
  </w:style>
  <w:style w:type="character" w:customStyle="1" w:styleId="13">
    <w:name w:val="Текст выноски Знак"/>
    <w:basedOn w:val="8"/>
    <w:link w:val="2"/>
    <w:semiHidden/>
    <w:qFormat/>
    <w:uiPriority w:val="99"/>
    <w:rPr>
      <w:rFonts w:ascii="Tahoma" w:hAnsi="Tahoma" w:cs="Tahoma"/>
      <w:sz w:val="16"/>
      <w:szCs w:val="16"/>
    </w:rPr>
  </w:style>
  <w:style w:type="character" w:customStyle="1" w:styleId="14">
    <w:name w:val="Body text (2)_"/>
    <w:basedOn w:val="8"/>
    <w:link w:val="15"/>
    <w:qFormat/>
    <w:uiPriority w:val="0"/>
    <w:rPr>
      <w:rFonts w:ascii="Times New Roman" w:hAnsi="Times New Roman" w:eastAsia="Times New Roman" w:cs="Times New Roman"/>
      <w:sz w:val="26"/>
      <w:szCs w:val="26"/>
      <w:shd w:val="clear" w:color="auto" w:fill="FFFFFF"/>
    </w:rPr>
  </w:style>
  <w:style w:type="paragraph" w:customStyle="1" w:styleId="15">
    <w:name w:val="Body text (2)"/>
    <w:basedOn w:val="1"/>
    <w:link w:val="14"/>
    <w:qFormat/>
    <w:uiPriority w:val="0"/>
    <w:pPr>
      <w:shd w:val="clear" w:color="auto" w:fill="FFFFFF"/>
      <w:spacing w:after="660" w:line="0" w:lineRule="atLeast"/>
    </w:pPr>
    <w:rPr>
      <w:rFonts w:ascii="Times New Roman" w:hAnsi="Times New Roman" w:eastAsia="Times New Roman" w:cs="Times New Roman"/>
      <w:sz w:val="26"/>
      <w:szCs w:val="26"/>
    </w:rPr>
  </w:style>
  <w:style w:type="paragraph" w:styleId="16">
    <w:name w:val="List Paragraph"/>
    <w:basedOn w:val="1"/>
    <w:qFormat/>
    <w:uiPriority w:val="34"/>
    <w:pPr>
      <w:ind w:left="720"/>
      <w:contextualSpacing/>
    </w:pPr>
  </w:style>
  <w:style w:type="character" w:customStyle="1" w:styleId="17">
    <w:name w:val="Основной текст + Полужирный"/>
    <w:basedOn w:val="8"/>
    <w:qFormat/>
    <w:uiPriority w:val="99"/>
    <w:rPr>
      <w:rFonts w:cs="Times New Roman"/>
      <w:b/>
      <w:bCs/>
      <w:sz w:val="23"/>
      <w:szCs w:val="23"/>
      <w:shd w:val="clear" w:color="auto" w:fill="FFFFFF"/>
    </w:rPr>
  </w:style>
  <w:style w:type="character" w:customStyle="1" w:styleId="18">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32B1-8736-48A3-A1B0-115695E22FD6}">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6059</Words>
  <Characters>6513</Characters>
  <Lines>166</Lines>
  <Paragraphs>46</Paragraphs>
  <TotalTime>2</TotalTime>
  <ScaleCrop>false</ScaleCrop>
  <LinksUpToDate>false</LinksUpToDate>
  <CharactersWithSpaces>6660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2022-04-18T11:40:00Z</dcterms:created>
  <dc:creator>Пантелеенкова Вера</dc:creator>
  <cp:lastModifiedBy>Oksana  萨娜</cp:lastModifiedBy>
  <cp:lastPrinted>2024-12-17T12:37:00Z</cp:lastPrinted>
  <dcterms:modified xsi:type="dcterms:W3CDTF">2025-08-27T10:16:48Z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eyJoZGlkIjoiODE4ZjMyOGY1YTM1MTMxNjk3MzIyNGYyOTE4OTg4YmQiLCJ1c2VySWQiOiI0MDg0OTM4NjIifQ==</vt:lpwstr>
  </property>
  <property fmtid="{D5CDD505-2E9C-101B-9397-08002B2CF9AE}" pid="3" name="KSOProductBuildVer">
    <vt:lpwstr>2052-12.1.0.22529</vt:lpwstr>
  </property>
  <property fmtid="{D5CDD505-2E9C-101B-9397-08002B2CF9AE}" pid="4" name="ICV">
    <vt:lpwstr>21E13C2DEFAE4762857591D243D00B4B_13</vt:lpwstr>
  </property>
</Properties>
</file>